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A9" w:rsidRPr="00E201DA" w:rsidRDefault="00E201DA" w:rsidP="00E201DA">
      <w:pPr>
        <w:spacing w:after="120"/>
        <w:ind w:left="1985" w:right="840" w:hanging="1985"/>
        <w:rPr>
          <w:rFonts w:ascii="Arial" w:eastAsiaTheme="minorEastAsia" w:hAnsi="Arial" w:cs="Arial"/>
          <w:b/>
          <w:kern w:val="2"/>
          <w:sz w:val="21"/>
          <w:szCs w:val="24"/>
        </w:rPr>
      </w:pPr>
      <w:r w:rsidRPr="00E201DA">
        <w:rPr>
          <w:rFonts w:ascii="Arial" w:eastAsiaTheme="minorEastAsia" w:hAnsi="Arial" w:cs="Arial"/>
          <w:b/>
          <w:kern w:val="2"/>
          <w:sz w:val="21"/>
          <w:szCs w:val="24"/>
        </w:rPr>
        <w:t>3GPP TSG-RAN WG4 Meeting #112bis</w:t>
      </w:r>
      <w:r w:rsidR="009D71E0" w:rsidRPr="00E201DA">
        <w:rPr>
          <w:rFonts w:ascii="Arial" w:eastAsiaTheme="minorEastAsia" w:hAnsi="Arial" w:cs="Arial"/>
          <w:b/>
          <w:kern w:val="2"/>
          <w:sz w:val="21"/>
          <w:szCs w:val="24"/>
        </w:rPr>
        <w:t xml:space="preserve">                          </w:t>
      </w:r>
      <w:r w:rsidR="003E1CE2">
        <w:rPr>
          <w:rFonts w:ascii="Arial" w:eastAsiaTheme="minorEastAsia" w:hAnsi="Arial" w:cs="Arial"/>
          <w:b/>
          <w:kern w:val="2"/>
          <w:sz w:val="21"/>
          <w:szCs w:val="24"/>
        </w:rPr>
        <w:t xml:space="preserve">         </w:t>
      </w:r>
      <w:r w:rsidR="00CE7F72">
        <w:rPr>
          <w:rFonts w:ascii="Arial" w:eastAsiaTheme="minorEastAsia" w:hAnsi="Arial" w:cs="Arial"/>
          <w:b/>
          <w:kern w:val="2"/>
          <w:sz w:val="21"/>
          <w:szCs w:val="24"/>
        </w:rPr>
        <w:t xml:space="preserve">  </w:t>
      </w:r>
      <w:r w:rsidR="00CE7F72" w:rsidRPr="00CE7F72">
        <w:rPr>
          <w:rFonts w:ascii="Arial" w:eastAsiaTheme="minorEastAsia" w:hAnsi="Arial" w:cs="Arial"/>
          <w:b/>
          <w:kern w:val="2"/>
          <w:sz w:val="21"/>
          <w:szCs w:val="24"/>
        </w:rPr>
        <w:t>R4-2416130</w:t>
      </w:r>
      <w:r w:rsidR="002748A9" w:rsidRPr="00E201DA">
        <w:rPr>
          <w:rFonts w:ascii="Arial" w:eastAsiaTheme="minorEastAsia" w:hAnsi="Arial" w:cs="Arial"/>
          <w:b/>
          <w:kern w:val="2"/>
          <w:sz w:val="21"/>
          <w:szCs w:val="24"/>
        </w:rPr>
        <w:t xml:space="preserve"> </w:t>
      </w:r>
    </w:p>
    <w:p w:rsidR="002748A9" w:rsidRPr="00E2020A" w:rsidRDefault="00E201DA" w:rsidP="00E201DA">
      <w:pPr>
        <w:spacing w:after="120"/>
        <w:ind w:left="1985" w:right="840" w:hanging="1985"/>
        <w:rPr>
          <w:rFonts w:ascii="Arial" w:eastAsiaTheme="minorEastAsia" w:hAnsi="Arial" w:cs="Arial"/>
          <w:b/>
          <w:szCs w:val="24"/>
        </w:rPr>
      </w:pPr>
      <w:r w:rsidRPr="00E201DA">
        <w:rPr>
          <w:rFonts w:ascii="Arial" w:eastAsiaTheme="minorEastAsia" w:hAnsi="Arial" w:cs="Arial"/>
          <w:b/>
          <w:kern w:val="2"/>
          <w:sz w:val="21"/>
          <w:szCs w:val="24"/>
        </w:rPr>
        <w:t xml:space="preserve">Hefei, Anhui, China, 14th – 18th October, 2024 </w:t>
      </w:r>
      <w:r>
        <w:rPr>
          <w:rFonts w:ascii="Arial" w:eastAsiaTheme="minorEastAsia" w:hAnsi="Arial" w:cs="Arial"/>
          <w:b/>
          <w:szCs w:val="24"/>
        </w:rPr>
        <w:t xml:space="preserve">  </w:t>
      </w:r>
    </w:p>
    <w:p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934EDF">
        <w:rPr>
          <w:rFonts w:ascii="Arial" w:eastAsiaTheme="minorEastAsia" w:hAnsi="Arial" w:cs="Arial" w:hint="eastAsia"/>
          <w:color w:val="000000"/>
          <w:kern w:val="2"/>
          <w:sz w:val="21"/>
          <w:szCs w:val="21"/>
        </w:rPr>
        <w:t>Samsung</w:t>
      </w:r>
      <w:r w:rsidR="003D7EA3">
        <w:rPr>
          <w:rFonts w:ascii="Arial" w:eastAsiaTheme="minorEastAsia" w:hAnsi="Arial" w:cs="Arial"/>
          <w:color w:val="000000"/>
          <w:kern w:val="2"/>
          <w:sz w:val="21"/>
          <w:szCs w:val="21"/>
        </w:rPr>
        <w:t>,</w:t>
      </w:r>
      <w:r w:rsidR="00AD2FF4">
        <w:rPr>
          <w:rFonts w:ascii="Arial" w:eastAsiaTheme="minorEastAsia" w:hAnsi="Arial" w:cs="Arial"/>
          <w:color w:val="000000"/>
          <w:kern w:val="2"/>
          <w:sz w:val="21"/>
          <w:szCs w:val="21"/>
        </w:rPr>
        <w:t xml:space="preserve"> </w:t>
      </w:r>
      <w:r w:rsidR="003D7EA3">
        <w:rPr>
          <w:rFonts w:ascii="Arial" w:eastAsiaTheme="minorEastAsia" w:hAnsi="Arial" w:cs="Arial"/>
          <w:color w:val="000000"/>
          <w:kern w:val="2"/>
          <w:sz w:val="21"/>
          <w:szCs w:val="21"/>
        </w:rPr>
        <w:t>KDDI</w:t>
      </w:r>
    </w:p>
    <w:p w:rsidR="002748A9" w:rsidRPr="00934EDF" w:rsidRDefault="002748A9" w:rsidP="002748A9">
      <w:pPr>
        <w:spacing w:after="120"/>
        <w:ind w:left="1985" w:hanging="1985"/>
        <w:rPr>
          <w:rFonts w:ascii="Arial" w:eastAsiaTheme="minorEastAsia" w:hAnsi="Arial" w:cs="Arial"/>
          <w:color w:val="000000"/>
          <w:kern w:val="2"/>
          <w:sz w:val="21"/>
          <w:szCs w:val="21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</w:t>
      </w:r>
      <w:r w:rsidRPr="00934EDF">
        <w:rPr>
          <w:rFonts w:ascii="Arial" w:eastAsiaTheme="minorEastAsia" w:hAnsi="Arial" w:cs="Arial"/>
          <w:color w:val="000000"/>
          <w:kern w:val="2"/>
          <w:sz w:val="21"/>
          <w:szCs w:val="21"/>
        </w:rPr>
        <w:t xml:space="preserve">  </w:t>
      </w:r>
      <w:r w:rsidR="00F24F4B" w:rsidRPr="00F24F4B">
        <w:rPr>
          <w:rFonts w:ascii="Arial" w:eastAsiaTheme="minorEastAsia" w:hAnsi="Arial" w:cs="Arial"/>
          <w:color w:val="000000"/>
          <w:kern w:val="2"/>
          <w:sz w:val="21"/>
          <w:szCs w:val="21"/>
        </w:rPr>
        <w:t>General discussion on intra-band non-collocated EN-DC/NR-CA type 4</w:t>
      </w:r>
    </w:p>
    <w:p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34EDF">
        <w:rPr>
          <w:rFonts w:ascii="Arial" w:eastAsiaTheme="minorEastAsia" w:hAnsi="Arial" w:cs="Arial" w:hint="eastAsia"/>
          <w:color w:val="000000"/>
          <w:kern w:val="2"/>
          <w:sz w:val="21"/>
          <w:szCs w:val="21"/>
        </w:rPr>
        <w:tab/>
      </w:r>
      <w:r w:rsidR="003D7EA3">
        <w:rPr>
          <w:rFonts w:ascii="Arial" w:eastAsiaTheme="minorEastAsia" w:hAnsi="Arial" w:cs="Arial"/>
          <w:color w:val="000000"/>
          <w:kern w:val="2"/>
          <w:sz w:val="21"/>
          <w:szCs w:val="21"/>
        </w:rPr>
        <w:t>6.5.3</w:t>
      </w:r>
    </w:p>
    <w:p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34EDF">
        <w:rPr>
          <w:rFonts w:ascii="Arial" w:eastAsiaTheme="minorEastAsia" w:hAnsi="Arial" w:cs="Arial"/>
          <w:color w:val="000000"/>
          <w:kern w:val="2"/>
          <w:sz w:val="21"/>
          <w:szCs w:val="21"/>
        </w:rPr>
        <w:tab/>
        <w:t>Discussion</w:t>
      </w:r>
    </w:p>
    <w:p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:rsidR="002748A9" w:rsidRDefault="00AA2645" w:rsidP="002748A9">
      <w:pPr>
        <w:spacing w:beforeLines="50" w:before="120" w:afterLines="50" w:after="120" w:line="300" w:lineRule="auto"/>
        <w:rPr>
          <w:rFonts w:eastAsia="宋体"/>
          <w:sz w:val="20"/>
          <w:szCs w:val="20"/>
        </w:rPr>
      </w:pPr>
      <w:r w:rsidRPr="00AA2645">
        <w:rPr>
          <w:rFonts w:eastAsia="宋体"/>
          <w:sz w:val="20"/>
          <w:szCs w:val="20"/>
        </w:rPr>
        <w:t>In las</w:t>
      </w:r>
      <w:r>
        <w:rPr>
          <w:rFonts w:eastAsia="宋体"/>
          <w:sz w:val="20"/>
          <w:szCs w:val="20"/>
        </w:rPr>
        <w:t>t meeting, RAN4 had some</w:t>
      </w:r>
      <w:r w:rsidRPr="00AA2645">
        <w:rPr>
          <w:rFonts w:eastAsia="宋体"/>
          <w:sz w:val="20"/>
          <w:szCs w:val="20"/>
        </w:rPr>
        <w:t xml:space="preserve"> </w:t>
      </w:r>
      <w:r w:rsidR="00061728">
        <w:rPr>
          <w:rFonts w:eastAsia="宋体"/>
          <w:sz w:val="20"/>
          <w:szCs w:val="20"/>
        </w:rPr>
        <w:t xml:space="preserve">initial </w:t>
      </w:r>
      <w:r w:rsidRPr="00AA2645">
        <w:rPr>
          <w:rFonts w:eastAsia="宋体"/>
          <w:sz w:val="20"/>
          <w:szCs w:val="20"/>
        </w:rPr>
        <w:t xml:space="preserve">discussions on </w:t>
      </w:r>
      <w:r w:rsidR="00061728">
        <w:rPr>
          <w:rFonts w:eastAsia="宋体"/>
          <w:sz w:val="20"/>
          <w:szCs w:val="20"/>
        </w:rPr>
        <w:t>i</w:t>
      </w:r>
      <w:r w:rsidR="00061728" w:rsidRPr="00061728">
        <w:rPr>
          <w:rFonts w:eastAsia="宋体"/>
          <w:sz w:val="20"/>
          <w:szCs w:val="20"/>
        </w:rPr>
        <w:t>ntra-band non-collocated EN-DC/NR-CA deployment; Phase2: new receiver type(s)</w:t>
      </w:r>
      <w:r w:rsidRPr="00AA2645">
        <w:rPr>
          <w:rFonts w:eastAsia="宋体"/>
          <w:sz w:val="20"/>
          <w:szCs w:val="20"/>
        </w:rPr>
        <w:t xml:space="preserve">. In this meeting, we will give some further discussions for </w:t>
      </w:r>
      <w:r w:rsidR="00882A0A">
        <w:rPr>
          <w:rFonts w:eastAsia="宋体"/>
          <w:sz w:val="20"/>
          <w:szCs w:val="20"/>
        </w:rPr>
        <w:t>some ope</w:t>
      </w:r>
      <w:r w:rsidRPr="00AA2645">
        <w:rPr>
          <w:rFonts w:eastAsia="宋体"/>
          <w:sz w:val="20"/>
          <w:szCs w:val="20"/>
        </w:rPr>
        <w:t>n issues captured in the agreed WF [1].</w:t>
      </w:r>
    </w:p>
    <w:p w:rsidR="00FB6757" w:rsidRDefault="00FB6757" w:rsidP="00FB6757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2. </w:t>
      </w:r>
      <w:r w:rsidRPr="00FB6757">
        <w:rPr>
          <w:rFonts w:ascii="Times New Roman" w:hAnsi="Times New Roman"/>
          <w:lang w:val="en-US" w:eastAsia="zh-CN"/>
        </w:rPr>
        <w:t>Rel-19 RAN4 Progress on UE RF aspects</w:t>
      </w:r>
    </w:p>
    <w:p w:rsidR="00837BC0" w:rsidRDefault="00837BC0" w:rsidP="00837BC0">
      <w:pPr>
        <w:spacing w:beforeLines="50" w:before="120" w:afterLines="50" w:after="120" w:line="360" w:lineRule="auto"/>
        <w:rPr>
          <w:sz w:val="20"/>
          <w:szCs w:val="20"/>
        </w:rPr>
      </w:pPr>
      <w:r w:rsidRPr="007B1A00">
        <w:rPr>
          <w:sz w:val="20"/>
          <w:szCs w:val="20"/>
        </w:rPr>
        <w:t xml:space="preserve">In </w:t>
      </w:r>
      <w:r>
        <w:rPr>
          <w:sz w:val="20"/>
          <w:szCs w:val="20"/>
        </w:rPr>
        <w:t>the previous meetings,</w:t>
      </w:r>
      <w:r w:rsidRPr="007B1A00">
        <w:rPr>
          <w:sz w:val="20"/>
          <w:szCs w:val="20"/>
        </w:rPr>
        <w:t xml:space="preserve"> RF achieved the following agreements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63FE" w:rsidTr="006E63FE">
        <w:tc>
          <w:tcPr>
            <w:tcW w:w="9629" w:type="dxa"/>
          </w:tcPr>
          <w:p w:rsidR="006E63FE" w:rsidRPr="00317F91" w:rsidRDefault="006E63FE" w:rsidP="006E63FE">
            <w:pPr>
              <w:rPr>
                <w:rFonts w:eastAsiaTheme="minorEastAsia"/>
                <w:b/>
                <w:bCs/>
                <w:color w:val="C00000"/>
                <w:sz w:val="18"/>
                <w:szCs w:val="18"/>
                <w:u w:val="single"/>
              </w:rPr>
            </w:pPr>
            <w:r w:rsidRPr="00317F91">
              <w:rPr>
                <w:b/>
                <w:bCs/>
                <w:sz w:val="18"/>
                <w:szCs w:val="18"/>
                <w:u w:val="single"/>
                <w:lang w:eastAsia="ja-JP"/>
              </w:rPr>
              <w:t>Topic #2: Rel-19</w:t>
            </w:r>
            <w:r w:rsidRPr="00317F91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317F91">
              <w:rPr>
                <w:b/>
                <w:bCs/>
                <w:sz w:val="18"/>
                <w:szCs w:val="18"/>
                <w:u w:val="single"/>
                <w:lang w:eastAsia="ja-JP"/>
              </w:rPr>
              <w:t>Type 4</w:t>
            </w:r>
          </w:p>
          <w:p w:rsidR="006E63FE" w:rsidRPr="00317F91" w:rsidRDefault="006E63FE" w:rsidP="006E63FE">
            <w:pPr>
              <w:rPr>
                <w:b/>
                <w:sz w:val="18"/>
                <w:szCs w:val="18"/>
                <w:u w:val="single"/>
                <w:lang w:val="en-US" w:eastAsia="zh-CN"/>
              </w:rPr>
            </w:pP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 xml:space="preserve">Issue </w:t>
            </w:r>
            <w:r w:rsidRPr="00317F91">
              <w:rPr>
                <w:rFonts w:eastAsia="Yu Mincho"/>
                <w:b/>
                <w:sz w:val="18"/>
                <w:szCs w:val="18"/>
                <w:u w:val="single"/>
                <w:lang w:val="en-US" w:eastAsia="ja-JP"/>
              </w:rPr>
              <w:t>2</w:t>
            </w: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>-1:  Revised WID for Type 4</w:t>
            </w:r>
          </w:p>
          <w:p w:rsidR="006E63FE" w:rsidRPr="00317F91" w:rsidRDefault="006E63FE" w:rsidP="006E63FE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317F91">
              <w:rPr>
                <w:rFonts w:hint="eastAsia"/>
                <w:b/>
                <w:bCs/>
                <w:sz w:val="18"/>
                <w:szCs w:val="18"/>
                <w:highlight w:val="green"/>
                <w:lang w:eastAsia="zh-CN"/>
              </w:rPr>
              <w:t>A</w:t>
            </w:r>
            <w:r w:rsidRPr="00317F91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greement: 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</w:rPr>
            </w:pPr>
            <w:r w:rsidRPr="00317F91">
              <w:rPr>
                <w:sz w:val="18"/>
                <w:szCs w:val="18"/>
                <w:highlight w:val="green"/>
              </w:rPr>
              <w:t>RAN4 suggests to revise WID to clarify the max number of CCs for Type 4 EN-DC/NR-CA.</w:t>
            </w:r>
          </w:p>
          <w:p w:rsidR="006E63FE" w:rsidRPr="00317F91" w:rsidRDefault="006E63FE" w:rsidP="006E63FE">
            <w:pPr>
              <w:rPr>
                <w:b/>
                <w:sz w:val="18"/>
                <w:szCs w:val="18"/>
                <w:u w:val="single"/>
                <w:lang w:val="en-US" w:eastAsia="zh-CN"/>
              </w:rPr>
            </w:pP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 xml:space="preserve">Issue </w:t>
            </w:r>
            <w:r w:rsidRPr="00317F91">
              <w:rPr>
                <w:rFonts w:eastAsia="Yu Mincho"/>
                <w:b/>
                <w:sz w:val="18"/>
                <w:szCs w:val="18"/>
                <w:u w:val="single"/>
                <w:lang w:val="en-US" w:eastAsia="ja-JP"/>
              </w:rPr>
              <w:t>2-</w:t>
            </w: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>2-2:  Minimum DL frequency separation</w:t>
            </w:r>
          </w:p>
          <w:p w:rsidR="006E63FE" w:rsidRPr="00317F91" w:rsidRDefault="006E63FE" w:rsidP="006E63FE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317F91">
              <w:rPr>
                <w:rFonts w:hint="eastAsia"/>
                <w:b/>
                <w:bCs/>
                <w:sz w:val="18"/>
                <w:szCs w:val="18"/>
                <w:highlight w:val="green"/>
                <w:lang w:eastAsia="zh-CN"/>
              </w:rPr>
              <w:t>A</w:t>
            </w:r>
            <w:r w:rsidRPr="00317F91">
              <w:rPr>
                <w:b/>
                <w:bCs/>
                <w:sz w:val="18"/>
                <w:szCs w:val="18"/>
                <w:highlight w:val="green"/>
                <w:lang w:eastAsia="zh-CN"/>
              </w:rPr>
              <w:t>greement: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bCs/>
                <w:iCs/>
                <w:sz w:val="18"/>
                <w:szCs w:val="18"/>
                <w:highlight w:val="green"/>
              </w:rPr>
            </w:pPr>
            <w:r w:rsidRPr="00317F91">
              <w:rPr>
                <w:sz w:val="18"/>
                <w:szCs w:val="18"/>
                <w:highlight w:val="green"/>
                <w:lang w:eastAsia="ja-JP"/>
              </w:rPr>
              <w:t xml:space="preserve">Assume that </w:t>
            </w:r>
            <w:r w:rsidRPr="00317F91">
              <w:rPr>
                <w:bCs/>
                <w:iCs/>
                <w:sz w:val="18"/>
                <w:szCs w:val="18"/>
                <w:highlight w:val="green"/>
              </w:rPr>
              <w:t>Center of BW</w:t>
            </w:r>
            <w:r w:rsidRPr="00317F91">
              <w:rPr>
                <w:bCs/>
                <w:iCs/>
                <w:sz w:val="18"/>
                <w:szCs w:val="18"/>
                <w:highlight w:val="green"/>
                <w:vertAlign w:val="subscript"/>
              </w:rPr>
              <w:t>another</w:t>
            </w:r>
            <w:r w:rsidRPr="00317F91">
              <w:rPr>
                <w:bCs/>
                <w:iCs/>
                <w:sz w:val="18"/>
                <w:szCs w:val="18"/>
                <w:highlight w:val="green"/>
              </w:rPr>
              <w:t xml:space="preserve"> relative to edge of BW</w:t>
            </w:r>
            <w:r w:rsidRPr="00317F91">
              <w:rPr>
                <w:bCs/>
                <w:iCs/>
                <w:sz w:val="18"/>
                <w:szCs w:val="18"/>
                <w:highlight w:val="green"/>
                <w:vertAlign w:val="subscript"/>
              </w:rPr>
              <w:t>wanted</w:t>
            </w:r>
            <w:r w:rsidRPr="00317F91">
              <w:rPr>
                <w:bCs/>
                <w:iCs/>
                <w:sz w:val="18"/>
                <w:szCs w:val="18"/>
                <w:highlight w:val="green"/>
              </w:rPr>
              <w:t xml:space="preserve"> is at least 80MHz+BW</w:t>
            </w:r>
            <w:r w:rsidRPr="00317F91">
              <w:rPr>
                <w:bCs/>
                <w:iCs/>
                <w:sz w:val="18"/>
                <w:szCs w:val="18"/>
                <w:highlight w:val="green"/>
                <w:vertAlign w:val="subscript"/>
              </w:rPr>
              <w:t>another</w:t>
            </w:r>
            <w:r w:rsidRPr="00317F91">
              <w:rPr>
                <w:bCs/>
                <w:iCs/>
                <w:sz w:val="18"/>
                <w:szCs w:val="18"/>
                <w:highlight w:val="green"/>
              </w:rPr>
              <w:t>/2 away from the edge of the wanted CC.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1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bCs/>
                <w:iCs/>
                <w:sz w:val="18"/>
                <w:szCs w:val="18"/>
                <w:highlight w:val="green"/>
              </w:rPr>
            </w:pPr>
            <w:r w:rsidRPr="00317F91">
              <w:rPr>
                <w:sz w:val="18"/>
                <w:szCs w:val="18"/>
                <w:highlight w:val="green"/>
              </w:rPr>
              <w:t>For Type 4 UE, minimum DL separation is not reflected in RAN4.</w:t>
            </w:r>
          </w:p>
          <w:p w:rsidR="006E63FE" w:rsidRPr="00317F91" w:rsidRDefault="006E63FE" w:rsidP="006E63FE">
            <w:pPr>
              <w:rPr>
                <w:rFonts w:eastAsiaTheme="minorEastAsia"/>
                <w:b/>
                <w:color w:val="C00000"/>
                <w:sz w:val="18"/>
                <w:szCs w:val="18"/>
                <w:u w:val="single"/>
                <w:lang w:val="en-US"/>
              </w:rPr>
            </w:pPr>
            <w:r w:rsidRPr="00317F91">
              <w:rPr>
                <w:b/>
                <w:sz w:val="18"/>
                <w:szCs w:val="18"/>
                <w:u w:val="single"/>
              </w:rPr>
              <w:t>Issue 2-3-1:  New UE Capability for Type 4a(6Rx/UE) and 4b(8Rx/UE) for EN-DC/NR-CA</w:t>
            </w:r>
          </w:p>
          <w:p w:rsidR="006E63FE" w:rsidRPr="00317F91" w:rsidRDefault="006E63FE" w:rsidP="006E63FE">
            <w:pPr>
              <w:rPr>
                <w:b/>
                <w:bCs/>
                <w:sz w:val="18"/>
                <w:szCs w:val="18"/>
                <w:highlight w:val="yellow"/>
                <w:lang w:eastAsia="zh-CN"/>
              </w:rPr>
            </w:pPr>
            <w:r w:rsidRPr="00317F91">
              <w:rPr>
                <w:b/>
                <w:bCs/>
                <w:sz w:val="18"/>
                <w:szCs w:val="18"/>
                <w:highlight w:val="yellow"/>
                <w:lang w:eastAsia="zh-CN"/>
              </w:rPr>
              <w:t>Tentative agreement: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2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  <w:highlight w:val="yellow"/>
                <w:lang w:val="sv-SE"/>
              </w:rPr>
            </w:pPr>
            <w:r w:rsidRPr="00317F91">
              <w:rPr>
                <w:rFonts w:eastAsiaTheme="minorEastAsia" w:hint="eastAsia"/>
                <w:sz w:val="18"/>
                <w:szCs w:val="18"/>
                <w:highlight w:val="yellow"/>
                <w:lang w:val="sv-SE"/>
              </w:rPr>
              <w:t>D</w:t>
            </w:r>
            <w:r w:rsidRPr="00317F91">
              <w:rPr>
                <w:rFonts w:eastAsiaTheme="minorEastAsia"/>
                <w:sz w:val="18"/>
                <w:szCs w:val="18"/>
                <w:highlight w:val="yellow"/>
                <w:lang w:val="sv-SE"/>
              </w:rPr>
              <w:t>efine one capability for NR CA and one capability for EN-DC</w:t>
            </w:r>
          </w:p>
          <w:p w:rsidR="006E63FE" w:rsidRPr="00317F91" w:rsidRDefault="006E63FE" w:rsidP="004D7EE7">
            <w:pPr>
              <w:pStyle w:val="a4"/>
              <w:numPr>
                <w:ilvl w:val="1"/>
                <w:numId w:val="2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  <w:highlight w:val="yellow"/>
                <w:lang w:val="sv-SE"/>
              </w:rPr>
            </w:pPr>
            <w:r w:rsidRPr="00317F91">
              <w:rPr>
                <w:rFonts w:eastAsiaTheme="minorEastAsia" w:hint="eastAsia"/>
                <w:sz w:val="18"/>
                <w:szCs w:val="18"/>
                <w:highlight w:val="yellow"/>
                <w:lang w:val="sv-SE"/>
              </w:rPr>
              <w:t>F</w:t>
            </w:r>
            <w:r w:rsidRPr="00317F91">
              <w:rPr>
                <w:rFonts w:eastAsiaTheme="minorEastAsia"/>
                <w:sz w:val="18"/>
                <w:szCs w:val="18"/>
                <w:highlight w:val="yellow"/>
                <w:lang w:val="sv-SE"/>
              </w:rPr>
              <w:t>FS on how to differentiate type 4a and 4b.</w:t>
            </w:r>
          </w:p>
          <w:p w:rsidR="006E63FE" w:rsidRPr="00317F91" w:rsidRDefault="006E63FE" w:rsidP="006E63FE">
            <w:pPr>
              <w:rPr>
                <w:b/>
                <w:sz w:val="18"/>
                <w:szCs w:val="18"/>
                <w:u w:val="single"/>
              </w:rPr>
            </w:pPr>
            <w:r w:rsidRPr="00317F91">
              <w:rPr>
                <w:b/>
                <w:sz w:val="18"/>
                <w:szCs w:val="18"/>
                <w:u w:val="single"/>
              </w:rPr>
              <w:t xml:space="preserve">Issue 2-3-3:  New BS </w:t>
            </w:r>
            <w:r w:rsidR="000C6117">
              <w:rPr>
                <w:b/>
                <w:sz w:val="18"/>
                <w:szCs w:val="18"/>
                <w:u w:val="single"/>
              </w:rPr>
              <w:t>Signalling</w:t>
            </w:r>
            <w:r w:rsidRPr="00317F91">
              <w:rPr>
                <w:b/>
                <w:sz w:val="18"/>
                <w:szCs w:val="18"/>
                <w:u w:val="single"/>
              </w:rPr>
              <w:t xml:space="preserve"> to switch between Type 4a/4b and Type 2</w:t>
            </w:r>
          </w:p>
          <w:p w:rsidR="006E63FE" w:rsidRPr="00317F91" w:rsidRDefault="006E63FE" w:rsidP="006E63FE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317F91">
              <w:rPr>
                <w:rFonts w:hint="eastAsia"/>
                <w:b/>
                <w:bCs/>
                <w:sz w:val="18"/>
                <w:szCs w:val="18"/>
                <w:highlight w:val="green"/>
                <w:lang w:eastAsia="zh-CN"/>
              </w:rPr>
              <w:t>A</w:t>
            </w:r>
            <w:r w:rsidRPr="00317F91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greement: 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iCs/>
                <w:sz w:val="18"/>
                <w:szCs w:val="18"/>
              </w:rPr>
            </w:pPr>
            <w:r w:rsidRPr="00317F91">
              <w:rPr>
                <w:iCs/>
                <w:sz w:val="18"/>
                <w:szCs w:val="18"/>
                <w:highlight w:val="green"/>
              </w:rPr>
              <w:t xml:space="preserve">No new NW </w:t>
            </w:r>
            <w:r w:rsidR="000C6117">
              <w:rPr>
                <w:iCs/>
                <w:sz w:val="18"/>
                <w:szCs w:val="18"/>
                <w:highlight w:val="green"/>
              </w:rPr>
              <w:t>signalling</w:t>
            </w:r>
            <w:r w:rsidRPr="00317F91">
              <w:rPr>
                <w:iCs/>
                <w:sz w:val="18"/>
                <w:szCs w:val="18"/>
                <w:highlight w:val="green"/>
              </w:rPr>
              <w:t xml:space="preserve"> needed from Type-4 to Type-2 switch and maxMIMO-layer can be used.</w:t>
            </w:r>
          </w:p>
          <w:p w:rsidR="006E63FE" w:rsidRPr="00317F91" w:rsidRDefault="006E63FE" w:rsidP="006E63FE">
            <w:pPr>
              <w:rPr>
                <w:rFonts w:eastAsiaTheme="minorEastAsia"/>
                <w:b/>
                <w:sz w:val="18"/>
                <w:szCs w:val="18"/>
                <w:u w:val="single"/>
              </w:rPr>
            </w:pP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 xml:space="preserve">Issue </w:t>
            </w:r>
            <w:r w:rsidRPr="00317F91">
              <w:rPr>
                <w:rFonts w:eastAsia="Yu Mincho"/>
                <w:b/>
                <w:sz w:val="18"/>
                <w:szCs w:val="18"/>
                <w:u w:val="single"/>
                <w:lang w:val="en-US" w:eastAsia="ja-JP"/>
              </w:rPr>
              <w:t>2-</w:t>
            </w: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>4-1:  The number of B42 CCs for Type 4 EN-DC</w:t>
            </w:r>
          </w:p>
          <w:p w:rsidR="006E63FE" w:rsidRPr="00317F91" w:rsidRDefault="006E63FE" w:rsidP="006E63FE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317F91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Agreement: 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3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rFonts w:eastAsia="Yu Mincho"/>
                <w:sz w:val="18"/>
                <w:szCs w:val="18"/>
                <w:highlight w:val="green"/>
                <w:lang w:eastAsia="ja-JP"/>
              </w:rPr>
            </w:pPr>
            <w:r w:rsidRPr="00317F91">
              <w:rPr>
                <w:rFonts w:eastAsia="Yu Mincho"/>
                <w:sz w:val="18"/>
                <w:szCs w:val="18"/>
                <w:highlight w:val="green"/>
                <w:lang w:eastAsia="ja-JP"/>
              </w:rPr>
              <w:t>B42: multiple contiguous CCs, all collocated</w:t>
            </w:r>
          </w:p>
          <w:p w:rsidR="006E63FE" w:rsidRPr="00317F91" w:rsidRDefault="006E63FE" w:rsidP="004D7EE7">
            <w:pPr>
              <w:pStyle w:val="a4"/>
              <w:numPr>
                <w:ilvl w:val="1"/>
                <w:numId w:val="3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rFonts w:eastAsia="Yu Mincho"/>
                <w:sz w:val="18"/>
                <w:szCs w:val="18"/>
                <w:highlight w:val="green"/>
                <w:lang w:eastAsia="ja-JP"/>
              </w:rPr>
            </w:pPr>
            <w:r w:rsidRPr="00317F91">
              <w:rPr>
                <w:bCs/>
                <w:sz w:val="18"/>
                <w:szCs w:val="18"/>
                <w:highlight w:val="green"/>
              </w:rPr>
              <w:t>Based on the requested band combinations (see R4-2406628)</w:t>
            </w:r>
          </w:p>
          <w:p w:rsidR="006E63FE" w:rsidRPr="00317F91" w:rsidRDefault="006E63FE" w:rsidP="006E63FE">
            <w:pPr>
              <w:rPr>
                <w:rFonts w:eastAsiaTheme="minorEastAsia"/>
                <w:b/>
                <w:color w:val="C00000"/>
                <w:sz w:val="18"/>
                <w:szCs w:val="18"/>
                <w:u w:val="single"/>
                <w:lang w:val="en-US"/>
              </w:rPr>
            </w:pP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 xml:space="preserve">Issue </w:t>
            </w:r>
            <w:r w:rsidRPr="00317F91">
              <w:rPr>
                <w:rFonts w:eastAsia="Yu Mincho"/>
                <w:b/>
                <w:sz w:val="18"/>
                <w:szCs w:val="18"/>
                <w:u w:val="single"/>
                <w:lang w:val="en-US" w:eastAsia="ja-JP"/>
              </w:rPr>
              <w:t>2-</w:t>
            </w:r>
            <w:r w:rsidRPr="00317F91">
              <w:rPr>
                <w:b/>
                <w:sz w:val="18"/>
                <w:szCs w:val="18"/>
                <w:u w:val="single"/>
                <w:lang w:val="en-US" w:eastAsia="zh-CN"/>
              </w:rPr>
              <w:t>4-2:  The number of NR CCs for Type 4 EN-DC and NR-CA</w:t>
            </w:r>
          </w:p>
          <w:p w:rsidR="006E63FE" w:rsidRPr="00317F91" w:rsidRDefault="006E63FE" w:rsidP="006E63FE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317F91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Agreement:</w:t>
            </w:r>
          </w:p>
          <w:p w:rsidR="006E63FE" w:rsidRPr="00317F91" w:rsidRDefault="006E63FE" w:rsidP="004D7EE7">
            <w:pPr>
              <w:pStyle w:val="a4"/>
              <w:numPr>
                <w:ilvl w:val="0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  <w:highlight w:val="green"/>
              </w:rPr>
            </w:pPr>
            <w:r w:rsidRPr="00317F91">
              <w:rPr>
                <w:sz w:val="18"/>
                <w:szCs w:val="18"/>
                <w:highlight w:val="green"/>
              </w:rPr>
              <w:lastRenderedPageBreak/>
              <w:t>Prioritize the following number of NR CCs same as Type 2.</w:t>
            </w:r>
          </w:p>
          <w:p w:rsidR="006E63FE" w:rsidRPr="00317F91" w:rsidRDefault="006E63FE" w:rsidP="004D7EE7">
            <w:pPr>
              <w:pStyle w:val="a4"/>
              <w:numPr>
                <w:ilvl w:val="1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  <w:highlight w:val="green"/>
              </w:rPr>
            </w:pPr>
            <w:r w:rsidRPr="00317F91">
              <w:rPr>
                <w:sz w:val="18"/>
                <w:szCs w:val="18"/>
                <w:highlight w:val="green"/>
              </w:rPr>
              <w:t>Non-collocated Type 4 EN-DC</w:t>
            </w:r>
          </w:p>
          <w:p w:rsidR="006E63FE" w:rsidRPr="00317F91" w:rsidRDefault="006E63FE" w:rsidP="004D7EE7">
            <w:pPr>
              <w:pStyle w:val="a4"/>
              <w:numPr>
                <w:ilvl w:val="2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  <w:highlight w:val="green"/>
              </w:rPr>
            </w:pPr>
            <w:r w:rsidRPr="00317F91">
              <w:rPr>
                <w:rFonts w:eastAsia="Times New Roman"/>
                <w:sz w:val="18"/>
                <w:szCs w:val="18"/>
                <w:highlight w:val="green"/>
              </w:rPr>
              <w:t>n77/n78: one CC</w:t>
            </w:r>
          </w:p>
          <w:p w:rsidR="006E63FE" w:rsidRPr="00317F91" w:rsidRDefault="006E63FE" w:rsidP="004D7EE7">
            <w:pPr>
              <w:pStyle w:val="a4"/>
              <w:numPr>
                <w:ilvl w:val="1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sz w:val="18"/>
                <w:szCs w:val="18"/>
                <w:highlight w:val="green"/>
              </w:rPr>
            </w:pPr>
            <w:r w:rsidRPr="00317F91">
              <w:rPr>
                <w:sz w:val="18"/>
                <w:szCs w:val="18"/>
                <w:highlight w:val="green"/>
              </w:rPr>
              <w:t>Non-collocated Type 4 NR-CA</w:t>
            </w:r>
          </w:p>
          <w:p w:rsidR="006E63FE" w:rsidRPr="00317F91" w:rsidRDefault="006E63FE" w:rsidP="004D7EE7">
            <w:pPr>
              <w:pStyle w:val="a4"/>
              <w:numPr>
                <w:ilvl w:val="2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  <w:rPr>
                <w:rFonts w:eastAsia="Times New Roman"/>
                <w:sz w:val="18"/>
                <w:szCs w:val="18"/>
                <w:highlight w:val="green"/>
              </w:rPr>
            </w:pPr>
            <w:r w:rsidRPr="00317F91">
              <w:rPr>
                <w:rFonts w:eastAsia="Times New Roman"/>
                <w:sz w:val="18"/>
                <w:szCs w:val="18"/>
                <w:highlight w:val="green"/>
              </w:rPr>
              <w:t>n77/n78: Non-contiguous two CCs, non-collocated</w:t>
            </w:r>
          </w:p>
          <w:p w:rsidR="006E63FE" w:rsidRDefault="006E63FE" w:rsidP="004D7EE7">
            <w:pPr>
              <w:pStyle w:val="a4"/>
              <w:numPr>
                <w:ilvl w:val="1"/>
                <w:numId w:val="4"/>
              </w:numPr>
              <w:tabs>
                <w:tab w:val="left" w:pos="720"/>
              </w:tabs>
              <w:overflowPunct/>
              <w:autoSpaceDE/>
              <w:autoSpaceDN/>
              <w:adjustRightInd/>
              <w:ind w:firstLineChars="0"/>
              <w:textAlignment w:val="auto"/>
            </w:pPr>
            <w:r w:rsidRPr="00317F91">
              <w:rPr>
                <w:sz w:val="18"/>
                <w:szCs w:val="18"/>
                <w:highlight w:val="green"/>
              </w:rPr>
              <w:t>If TU is remained in Rel-19, discuss other scenario(s) of the number of CCs and contiguous cases later.</w:t>
            </w:r>
          </w:p>
        </w:tc>
      </w:tr>
    </w:tbl>
    <w:p w:rsidR="000603E9" w:rsidRPr="00A17FEB" w:rsidRDefault="00205D68" w:rsidP="00A17FEB">
      <w:pPr>
        <w:spacing w:beforeLines="50" w:before="120" w:afterLines="50" w:after="120" w:line="300" w:lineRule="auto"/>
        <w:rPr>
          <w:rFonts w:eastAsia="宋体"/>
          <w:sz w:val="20"/>
          <w:szCs w:val="20"/>
        </w:rPr>
      </w:pPr>
      <w:r w:rsidRPr="00205D68">
        <w:rPr>
          <w:rFonts w:eastAsia="宋体" w:hint="eastAsia"/>
          <w:sz w:val="20"/>
          <w:szCs w:val="20"/>
        </w:rPr>
        <w:lastRenderedPageBreak/>
        <w:t>Th</w:t>
      </w:r>
      <w:r w:rsidRPr="00205D68">
        <w:rPr>
          <w:rFonts w:eastAsia="宋体"/>
          <w:sz w:val="20"/>
          <w:szCs w:val="20"/>
        </w:rPr>
        <w:t xml:space="preserve">e critical </w:t>
      </w:r>
      <w:r>
        <w:rPr>
          <w:rFonts w:eastAsia="宋体"/>
          <w:sz w:val="20"/>
          <w:szCs w:val="20"/>
        </w:rPr>
        <w:t>agreement</w:t>
      </w:r>
      <w:r w:rsidR="00A17FEB">
        <w:rPr>
          <w:rFonts w:eastAsia="宋体"/>
          <w:sz w:val="20"/>
          <w:szCs w:val="20"/>
        </w:rPr>
        <w:t>s</w:t>
      </w:r>
      <w:r>
        <w:rPr>
          <w:rFonts w:eastAsia="宋体"/>
          <w:sz w:val="20"/>
          <w:szCs w:val="20"/>
        </w:rPr>
        <w:t xml:space="preserve"> </w:t>
      </w:r>
      <w:r w:rsidR="00A17FEB">
        <w:rPr>
          <w:rFonts w:eastAsia="宋体" w:hint="eastAsia"/>
          <w:sz w:val="20"/>
          <w:szCs w:val="20"/>
        </w:rPr>
        <w:t>are</w:t>
      </w:r>
      <w:r w:rsidR="001C2467">
        <w:rPr>
          <w:rFonts w:eastAsia="宋体"/>
          <w:sz w:val="20"/>
          <w:szCs w:val="20"/>
        </w:rPr>
        <w:t>:</w:t>
      </w:r>
      <w:r>
        <w:rPr>
          <w:rFonts w:eastAsia="宋体"/>
          <w:sz w:val="20"/>
          <w:szCs w:val="20"/>
        </w:rPr>
        <w:t xml:space="preserve"> </w:t>
      </w:r>
      <w:r w:rsidR="001C2467">
        <w:rPr>
          <w:rFonts w:eastAsia="宋体"/>
          <w:sz w:val="20"/>
          <w:szCs w:val="20"/>
        </w:rPr>
        <w:t>A. F</w:t>
      </w:r>
      <w:r w:rsidR="00A17FEB">
        <w:rPr>
          <w:rFonts w:eastAsia="宋体" w:hint="eastAsia"/>
          <w:sz w:val="20"/>
          <w:szCs w:val="20"/>
        </w:rPr>
        <w:t>rom</w:t>
      </w:r>
      <w:r w:rsidR="00A17FEB">
        <w:rPr>
          <w:rFonts w:eastAsia="宋体"/>
          <w:sz w:val="20"/>
          <w:szCs w:val="20"/>
        </w:rPr>
        <w:t xml:space="preserve"> </w:t>
      </w:r>
      <w:r w:rsidR="00A17FEB">
        <w:rPr>
          <w:rFonts w:eastAsia="宋体" w:hint="eastAsia"/>
          <w:sz w:val="20"/>
          <w:szCs w:val="20"/>
        </w:rPr>
        <w:t>U</w:t>
      </w:r>
      <w:r w:rsidR="00A17FEB">
        <w:rPr>
          <w:rFonts w:eastAsia="宋体"/>
          <w:sz w:val="20"/>
          <w:szCs w:val="20"/>
        </w:rPr>
        <w:t xml:space="preserve">E perspective, </w:t>
      </w:r>
      <w:r>
        <w:rPr>
          <w:rFonts w:eastAsia="宋体"/>
          <w:sz w:val="20"/>
          <w:szCs w:val="20"/>
        </w:rPr>
        <w:t>two</w:t>
      </w:r>
      <w:r w:rsidRPr="00205D68">
        <w:rPr>
          <w:rFonts w:eastAsia="宋体"/>
          <w:sz w:val="20"/>
          <w:szCs w:val="20"/>
        </w:rPr>
        <w:t xml:space="preserve"> capabilit</w:t>
      </w:r>
      <w:r>
        <w:rPr>
          <w:rFonts w:eastAsia="宋体"/>
          <w:sz w:val="20"/>
          <w:szCs w:val="20"/>
        </w:rPr>
        <w:t>ies are defined</w:t>
      </w:r>
      <w:r w:rsidRPr="00205D68">
        <w:rPr>
          <w:rFonts w:eastAsia="宋体"/>
          <w:sz w:val="20"/>
          <w:szCs w:val="20"/>
        </w:rPr>
        <w:t xml:space="preserve"> for NR CA and EN-DC</w:t>
      </w:r>
      <w:r w:rsidR="000603E9">
        <w:rPr>
          <w:rFonts w:eastAsia="宋体"/>
          <w:sz w:val="20"/>
          <w:szCs w:val="20"/>
        </w:rPr>
        <w:t>, respectively</w:t>
      </w:r>
      <w:r w:rsidR="00A17FEB">
        <w:rPr>
          <w:rFonts w:eastAsia="宋体"/>
          <w:sz w:val="20"/>
          <w:szCs w:val="20"/>
        </w:rPr>
        <w:t>,</w:t>
      </w:r>
      <w:r w:rsidR="000603E9">
        <w:rPr>
          <w:rFonts w:eastAsia="宋体"/>
          <w:sz w:val="20"/>
          <w:szCs w:val="20"/>
        </w:rPr>
        <w:t xml:space="preserve"> </w:t>
      </w:r>
      <w:r w:rsidR="00A17FEB">
        <w:rPr>
          <w:rFonts w:eastAsia="宋体"/>
          <w:sz w:val="20"/>
          <w:szCs w:val="20"/>
        </w:rPr>
        <w:t xml:space="preserve">while, </w:t>
      </w:r>
      <w:r w:rsidR="00D31B62">
        <w:rPr>
          <w:rFonts w:eastAsia="宋体"/>
          <w:sz w:val="20"/>
          <w:szCs w:val="20"/>
        </w:rPr>
        <w:t xml:space="preserve">the </w:t>
      </w:r>
      <w:r w:rsidR="000603E9">
        <w:rPr>
          <w:rFonts w:eastAsia="宋体"/>
          <w:sz w:val="20"/>
          <w:szCs w:val="20"/>
        </w:rPr>
        <w:t xml:space="preserve">detailed </w:t>
      </w:r>
      <w:r w:rsidR="00A17FEB">
        <w:rPr>
          <w:rFonts w:eastAsia="宋体"/>
          <w:sz w:val="20"/>
          <w:szCs w:val="20"/>
        </w:rPr>
        <w:t xml:space="preserve">capability </w:t>
      </w:r>
      <w:r w:rsidR="000C6117">
        <w:rPr>
          <w:rFonts w:eastAsia="宋体"/>
          <w:sz w:val="20"/>
          <w:szCs w:val="20"/>
        </w:rPr>
        <w:t>signalling</w:t>
      </w:r>
      <w:r w:rsidR="00A17FEB">
        <w:rPr>
          <w:rFonts w:eastAsia="宋体"/>
          <w:sz w:val="20"/>
          <w:szCs w:val="20"/>
        </w:rPr>
        <w:t xml:space="preserve"> </w:t>
      </w:r>
      <w:r w:rsidR="000603E9">
        <w:rPr>
          <w:rFonts w:eastAsia="宋体"/>
          <w:sz w:val="20"/>
          <w:szCs w:val="20"/>
        </w:rPr>
        <w:t xml:space="preserve">design is </w:t>
      </w:r>
      <w:r w:rsidR="00D31B62" w:rsidRPr="00D31B62">
        <w:rPr>
          <w:rFonts w:eastAsia="宋体"/>
          <w:sz w:val="20"/>
          <w:szCs w:val="20"/>
        </w:rPr>
        <w:t>still suspending</w:t>
      </w:r>
      <w:r w:rsidR="000603E9">
        <w:rPr>
          <w:rFonts w:eastAsia="宋体"/>
          <w:sz w:val="20"/>
          <w:szCs w:val="20"/>
        </w:rPr>
        <w:t>.</w:t>
      </w:r>
      <w:r w:rsidR="00A17FEB">
        <w:rPr>
          <w:rFonts w:eastAsia="宋体"/>
          <w:sz w:val="20"/>
          <w:szCs w:val="20"/>
        </w:rPr>
        <w:t xml:space="preserve"> </w:t>
      </w:r>
      <w:r w:rsidR="001C2467">
        <w:rPr>
          <w:rFonts w:eastAsia="宋体"/>
          <w:sz w:val="20"/>
          <w:szCs w:val="20"/>
        </w:rPr>
        <w:t xml:space="preserve">B. </w:t>
      </w:r>
      <w:r w:rsidR="00A17FEB">
        <w:rPr>
          <w:rFonts w:eastAsia="宋体"/>
          <w:sz w:val="20"/>
          <w:szCs w:val="20"/>
        </w:rPr>
        <w:t xml:space="preserve">From BS perspective, 1) </w:t>
      </w:r>
      <w:r w:rsidR="00A17FEB" w:rsidRPr="00A17FEB">
        <w:rPr>
          <w:rFonts w:eastAsia="宋体"/>
          <w:sz w:val="20"/>
          <w:szCs w:val="20"/>
        </w:rPr>
        <w:t xml:space="preserve">No new BS </w:t>
      </w:r>
      <w:r w:rsidR="000C6117">
        <w:rPr>
          <w:rFonts w:eastAsia="宋体"/>
          <w:sz w:val="20"/>
          <w:szCs w:val="20"/>
        </w:rPr>
        <w:t>signalling</w:t>
      </w:r>
      <w:r w:rsidR="00A17FEB" w:rsidRPr="00A17FEB">
        <w:rPr>
          <w:rFonts w:eastAsia="宋体"/>
          <w:sz w:val="20"/>
          <w:szCs w:val="20"/>
        </w:rPr>
        <w:t xml:space="preserve"> needed from Type-4 to single carrier fallback</w:t>
      </w:r>
      <w:r w:rsidR="00A17FEB">
        <w:rPr>
          <w:rFonts w:eastAsia="宋体"/>
          <w:sz w:val="20"/>
          <w:szCs w:val="20"/>
        </w:rPr>
        <w:t xml:space="preserve">; 2) </w:t>
      </w:r>
      <w:r w:rsidR="00A17FEB" w:rsidRPr="00A17FEB">
        <w:rPr>
          <w:rFonts w:eastAsia="宋体"/>
          <w:sz w:val="20"/>
          <w:szCs w:val="20"/>
        </w:rPr>
        <w:t xml:space="preserve">No new NW </w:t>
      </w:r>
      <w:r w:rsidR="000C6117">
        <w:rPr>
          <w:rFonts w:eastAsia="宋体"/>
          <w:sz w:val="20"/>
          <w:szCs w:val="20"/>
        </w:rPr>
        <w:t>signalling</w:t>
      </w:r>
      <w:r w:rsidR="00A17FEB" w:rsidRPr="00A17FEB">
        <w:rPr>
          <w:rFonts w:eastAsia="宋体"/>
          <w:sz w:val="20"/>
          <w:szCs w:val="20"/>
        </w:rPr>
        <w:t xml:space="preserve"> needed from Type-4 to Type-2 switch and maxMIMO-layer can be used.</w:t>
      </w:r>
      <w:r w:rsidR="00514D3C">
        <w:rPr>
          <w:rFonts w:eastAsia="宋体"/>
          <w:sz w:val="20"/>
          <w:szCs w:val="20"/>
        </w:rPr>
        <w:t xml:space="preserve"> But how to define the Rel-19 NW </w:t>
      </w:r>
      <w:r w:rsidR="000C6117">
        <w:rPr>
          <w:rFonts w:eastAsia="宋体"/>
          <w:sz w:val="20"/>
          <w:szCs w:val="20"/>
        </w:rPr>
        <w:t>signalling</w:t>
      </w:r>
      <w:r w:rsidR="004A0314">
        <w:rPr>
          <w:rFonts w:eastAsia="宋体"/>
          <w:sz w:val="20"/>
          <w:szCs w:val="20"/>
        </w:rPr>
        <w:t xml:space="preserve"> was not discussed extensively</w:t>
      </w:r>
    </w:p>
    <w:p w:rsidR="002748A9" w:rsidRPr="0031264F" w:rsidRDefault="00B138B8" w:rsidP="00FB6757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3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AA2645">
        <w:rPr>
          <w:rFonts w:ascii="Times New Roman" w:hAnsi="Times New Roman"/>
          <w:lang w:val="en-US" w:eastAsia="zh-CN"/>
        </w:rPr>
        <w:t>Discussion</w:t>
      </w:r>
      <w:r w:rsidR="00565D9A">
        <w:rPr>
          <w:rFonts w:ascii="Times New Roman" w:hAnsi="Times New Roman"/>
          <w:lang w:val="en-US" w:eastAsia="zh-CN"/>
        </w:rPr>
        <w:t xml:space="preserve"> on RRM requirements impact</w:t>
      </w:r>
    </w:p>
    <w:p w:rsidR="009E0631" w:rsidRDefault="00B138B8" w:rsidP="00EE197B">
      <w:pPr>
        <w:pStyle w:val="2"/>
        <w:ind w:left="0" w:firstLine="0"/>
      </w:pPr>
      <w:r>
        <w:t>3</w:t>
      </w:r>
      <w:r w:rsidR="002748A9" w:rsidRPr="00A108EF">
        <w:t xml:space="preserve">.1 </w:t>
      </w:r>
      <w:r w:rsidR="001E575C" w:rsidRPr="001E575C">
        <w:t>Whether to introduce MRTD/MTTD requirements for non-collocated FR1 intra-band asynchronous NR-CA for Type 4 UE in Rel-19</w:t>
      </w:r>
    </w:p>
    <w:p w:rsidR="00DF2CFF" w:rsidRPr="009B3735" w:rsidRDefault="0061267C" w:rsidP="006409F2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00426B">
        <w:rPr>
          <w:sz w:val="20"/>
          <w:szCs w:val="20"/>
          <w:lang w:val="sv-SE"/>
        </w:rPr>
        <w:t>I</w:t>
      </w:r>
      <w:r w:rsidR="00E33206" w:rsidRPr="0000426B">
        <w:rPr>
          <w:sz w:val="20"/>
          <w:szCs w:val="20"/>
          <w:lang w:val="sv-SE"/>
        </w:rPr>
        <w:t>t was agreed in RRM that not to introduce MRTD/MTTD requirements for non-collocated intra-band asynchronous NR-CA Type 2 UE in Rel-18,</w:t>
      </w:r>
      <w:r w:rsidR="00D31B62" w:rsidRPr="0000426B">
        <w:rPr>
          <w:sz w:val="20"/>
          <w:szCs w:val="20"/>
          <w:lang w:val="sv-SE"/>
        </w:rPr>
        <w:t xml:space="preserve"> </w:t>
      </w:r>
      <w:r w:rsidR="00DF2CFF" w:rsidRPr="0000426B">
        <w:rPr>
          <w:sz w:val="20"/>
          <w:szCs w:val="20"/>
          <w:lang w:val="sv-SE"/>
        </w:rPr>
        <w:t>one of the observations they gave is that RAN4 did not discuss any about synchronous or asynchronous NR CA</w:t>
      </w:r>
      <w:r w:rsidR="0000426B">
        <w:rPr>
          <w:sz w:val="20"/>
          <w:szCs w:val="20"/>
          <w:lang w:val="sv-SE"/>
        </w:rPr>
        <w:t xml:space="preserve">, </w:t>
      </w:r>
      <w:r w:rsidR="0000426B">
        <w:rPr>
          <w:rFonts w:hint="eastAsia"/>
          <w:sz w:val="20"/>
          <w:szCs w:val="20"/>
          <w:lang w:val="sv-SE"/>
        </w:rPr>
        <w:t>w</w:t>
      </w:r>
      <w:r w:rsidR="0000426B">
        <w:rPr>
          <w:sz w:val="20"/>
          <w:szCs w:val="20"/>
          <w:lang w:val="sv-SE"/>
        </w:rPr>
        <w:t xml:space="preserve">hat we assume when to discuss NR-CA </w:t>
      </w:r>
      <w:r w:rsidR="009B3735">
        <w:rPr>
          <w:sz w:val="20"/>
          <w:szCs w:val="20"/>
          <w:lang w:val="sv-SE"/>
        </w:rPr>
        <w:t xml:space="preserve">is </w:t>
      </w:r>
      <w:r w:rsidR="009B3735" w:rsidRPr="009B3735">
        <w:rPr>
          <w:sz w:val="20"/>
          <w:szCs w:val="20"/>
          <w:lang w:val="sv-SE"/>
        </w:rPr>
        <w:t>synchronous</w:t>
      </w:r>
      <w:r w:rsidR="009B3735">
        <w:rPr>
          <w:sz w:val="20"/>
          <w:szCs w:val="20"/>
          <w:lang w:val="sv-SE"/>
        </w:rPr>
        <w:t xml:space="preserve"> operation</w:t>
      </w:r>
      <w:r w:rsidR="00A5434C">
        <w:rPr>
          <w:sz w:val="20"/>
          <w:szCs w:val="20"/>
          <w:lang w:val="sv-SE"/>
        </w:rPr>
        <w:t>, the definition of async NR-CA is not clear enough</w:t>
      </w:r>
      <w:r w:rsidR="009B3735">
        <w:rPr>
          <w:sz w:val="20"/>
          <w:szCs w:val="20"/>
          <w:lang w:val="sv-SE"/>
        </w:rPr>
        <w:t xml:space="preserve">. </w:t>
      </w:r>
      <w:r w:rsidR="009B3735">
        <w:rPr>
          <w:sz w:val="20"/>
          <w:szCs w:val="20"/>
        </w:rPr>
        <w:t>A</w:t>
      </w:r>
      <w:r w:rsidR="00DF2CFF">
        <w:rPr>
          <w:sz w:val="20"/>
          <w:szCs w:val="20"/>
        </w:rPr>
        <w:t>s a continuous work</w:t>
      </w:r>
      <w:r w:rsidR="009B3735">
        <w:rPr>
          <w:sz w:val="20"/>
          <w:szCs w:val="20"/>
        </w:rPr>
        <w:t xml:space="preserve"> of Rel-18 noncol</w:t>
      </w:r>
      <w:r w:rsidR="00DF2CFF">
        <w:rPr>
          <w:sz w:val="20"/>
          <w:szCs w:val="20"/>
        </w:rPr>
        <w:t xml:space="preserve">, there is no need to </w:t>
      </w:r>
      <w:r w:rsidR="009B3735">
        <w:rPr>
          <w:sz w:val="20"/>
          <w:szCs w:val="20"/>
        </w:rPr>
        <w:t xml:space="preserve">introduce </w:t>
      </w:r>
      <w:r w:rsidR="009B3735" w:rsidRPr="009B3735">
        <w:rPr>
          <w:sz w:val="20"/>
          <w:szCs w:val="20"/>
        </w:rPr>
        <w:t>non-collocated FR1 intra-band asynchronous NR-CA for Type 4 UE in Rel-19</w:t>
      </w:r>
      <w:r w:rsidR="009B3735">
        <w:rPr>
          <w:sz w:val="20"/>
          <w:szCs w:val="20"/>
        </w:rPr>
        <w:t>.</w:t>
      </w:r>
    </w:p>
    <w:p w:rsidR="009B3735" w:rsidRPr="00677FAC" w:rsidRDefault="009B3735" w:rsidP="006409F2">
      <w:pPr>
        <w:spacing w:before="50" w:after="50" w:line="300" w:lineRule="auto"/>
        <w:rPr>
          <w:lang w:val="sv-SE" w:eastAsia="en-US"/>
        </w:rPr>
      </w:pPr>
      <w:r w:rsidRPr="00E26B53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E26B53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>
        <w:rPr>
          <w:rFonts w:eastAsia="MS Mincho"/>
          <w:b/>
          <w:sz w:val="20"/>
          <w:szCs w:val="20"/>
          <w:lang w:val="en-GB" w:eastAsia="en-US"/>
        </w:rPr>
        <w:t>1: N</w:t>
      </w:r>
      <w:r w:rsidRPr="00E4238C">
        <w:rPr>
          <w:rFonts w:eastAsia="MS Mincho"/>
          <w:b/>
          <w:sz w:val="20"/>
          <w:szCs w:val="20"/>
          <w:lang w:val="en-GB" w:eastAsia="en-US"/>
        </w:rPr>
        <w:t>ot to introduce MRTD/MTTD requirements for non-collocated FR1 intra-band asynchronous NR-CA for Type 4 UE in Rel-19</w:t>
      </w:r>
    </w:p>
    <w:p w:rsidR="00893038" w:rsidRDefault="00B138B8" w:rsidP="00893038">
      <w:pPr>
        <w:pStyle w:val="2"/>
        <w:ind w:left="0" w:firstLine="0"/>
      </w:pPr>
      <w:r>
        <w:t>3</w:t>
      </w:r>
      <w:r w:rsidR="00893038" w:rsidRPr="00A108EF">
        <w:t>.</w:t>
      </w:r>
      <w:r w:rsidR="00893038">
        <w:t>2</w:t>
      </w:r>
      <w:r w:rsidR="00893038" w:rsidRPr="00A108EF">
        <w:t xml:space="preserve"> </w:t>
      </w:r>
      <w:r w:rsidR="00893038" w:rsidRPr="00893038">
        <w:t>Other RRM requirements (apart from MRTD/MTTD requirements) for Type 4 UE</w:t>
      </w:r>
    </w:p>
    <w:p w:rsidR="00520009" w:rsidRPr="00520009" w:rsidRDefault="00520009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520009">
        <w:rPr>
          <w:rFonts w:hint="eastAsia"/>
          <w:sz w:val="20"/>
          <w:szCs w:val="20"/>
          <w:lang w:val="sv-SE"/>
        </w:rPr>
        <w:t>I</w:t>
      </w:r>
      <w:r w:rsidRPr="00520009">
        <w:rPr>
          <w:sz w:val="20"/>
          <w:szCs w:val="20"/>
          <w:lang w:val="sv-SE"/>
        </w:rPr>
        <w:t xml:space="preserve">n Rel-18, in addition to MRTD/MTTD requirements, the following requirements were also discussed: Scheduling restriction requirements; Interruption requirements (at SCell addition/release/activation/deactivation, during measurements on deactivated SCC); SCell activation delay requirements; BFD/CBD requirements. </w:t>
      </w:r>
    </w:p>
    <w:p w:rsidR="00520009" w:rsidRPr="00520009" w:rsidRDefault="00520009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520009">
        <w:rPr>
          <w:sz w:val="20"/>
          <w:szCs w:val="20"/>
          <w:lang w:val="sv-SE"/>
        </w:rPr>
        <w:t>From our understanding, the essential reasons to define such requirements for non-collocated intra-band CA are that: 1) The aggregated CCs will be received using separate Rx chain; 2) SCell addition/release/activation/deactivation may impact on not only the active serving cells are in the same band but also the active serving cells are in the overlapping DL bands (i.e., inter-band CA shall be considered)</w:t>
      </w:r>
    </w:p>
    <w:p w:rsidR="00520009" w:rsidRPr="00520009" w:rsidRDefault="00520009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520009">
        <w:rPr>
          <w:sz w:val="20"/>
          <w:szCs w:val="20"/>
          <w:lang w:val="sv-SE"/>
        </w:rPr>
        <w:t>The same logic, since the type 4 UE has the similar architecture with type 2 UE except the number of Rx chain/layer per CC, and still focus on overlapping or partially overlapping bands, we believe</w:t>
      </w:r>
    </w:p>
    <w:p w:rsidR="00520009" w:rsidRPr="007E1AAC" w:rsidRDefault="00520009" w:rsidP="005F220A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7E1AAC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7E1AAC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 w:rsidR="00EB04FB">
        <w:rPr>
          <w:rFonts w:eastAsia="MS Mincho"/>
          <w:b/>
          <w:sz w:val="20"/>
          <w:szCs w:val="20"/>
          <w:lang w:val="en-GB" w:eastAsia="en-US"/>
        </w:rPr>
        <w:t>2</w:t>
      </w:r>
      <w:r w:rsidRPr="007E1AAC">
        <w:rPr>
          <w:rFonts w:eastAsia="MS Mincho"/>
          <w:b/>
          <w:sz w:val="20"/>
          <w:szCs w:val="20"/>
          <w:lang w:val="en-GB" w:eastAsia="en-US"/>
        </w:rPr>
        <w:t>: The impact on the following RRM requirements for type 4 UE can be the same as for type 2 UE</w:t>
      </w:r>
      <w:r w:rsidR="004A0314">
        <w:rPr>
          <w:rFonts w:eastAsia="MS Mincho"/>
          <w:b/>
          <w:sz w:val="20"/>
          <w:szCs w:val="20"/>
          <w:lang w:val="en-GB" w:eastAsia="en-US"/>
        </w:rPr>
        <w:t xml:space="preserve"> in </w:t>
      </w:r>
      <w:r w:rsidR="004A0314" w:rsidRPr="004A0314">
        <w:rPr>
          <w:rFonts w:eastAsia="MS Mincho"/>
          <w:b/>
          <w:sz w:val="20"/>
          <w:szCs w:val="20"/>
          <w:lang w:val="en-GB" w:eastAsia="en-US"/>
        </w:rPr>
        <w:t>non-collocated</w:t>
      </w:r>
      <w:r w:rsidR="004A0314">
        <w:rPr>
          <w:rFonts w:eastAsia="MS Mincho"/>
          <w:b/>
          <w:sz w:val="20"/>
          <w:szCs w:val="20"/>
          <w:lang w:val="en-GB" w:eastAsia="en-US"/>
        </w:rPr>
        <w:t xml:space="preserve"> condition</w:t>
      </w:r>
    </w:p>
    <w:p w:rsidR="00520009" w:rsidRPr="007E1AAC" w:rsidRDefault="00520009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/>
          <w:b/>
          <w:lang w:val="sv-SE" w:eastAsia="zh-CN"/>
        </w:rPr>
        <w:t>Scheduling restriction</w:t>
      </w:r>
    </w:p>
    <w:p w:rsidR="00520009" w:rsidRPr="007E1AAC" w:rsidRDefault="00520009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/>
          <w:b/>
          <w:lang w:val="sv-SE" w:eastAsia="zh-CN"/>
        </w:rPr>
        <w:t>Interruption</w:t>
      </w:r>
    </w:p>
    <w:p w:rsidR="00520009" w:rsidRPr="007E1AAC" w:rsidRDefault="00520009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 w:hint="eastAsia"/>
          <w:b/>
          <w:lang w:val="sv-SE" w:eastAsia="zh-CN"/>
        </w:rPr>
        <w:t>S</w:t>
      </w:r>
      <w:r w:rsidRPr="007E1AAC">
        <w:rPr>
          <w:rFonts w:eastAsia="等线"/>
          <w:b/>
          <w:lang w:val="sv-SE" w:eastAsia="zh-CN"/>
        </w:rPr>
        <w:t>Cell activation delay</w:t>
      </w:r>
    </w:p>
    <w:p w:rsidR="00520009" w:rsidRPr="007E1AAC" w:rsidRDefault="00520009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 w:hint="eastAsia"/>
          <w:b/>
          <w:lang w:val="sv-SE" w:eastAsia="zh-CN"/>
        </w:rPr>
        <w:t>S</w:t>
      </w:r>
      <w:r w:rsidRPr="007E1AAC">
        <w:rPr>
          <w:rFonts w:eastAsia="等线"/>
          <w:b/>
          <w:lang w:val="sv-SE" w:eastAsia="zh-CN"/>
        </w:rPr>
        <w:t>SB</w:t>
      </w:r>
      <w:r w:rsidR="007E1AAC" w:rsidRPr="007E1AAC">
        <w:rPr>
          <w:rFonts w:eastAsia="等线"/>
          <w:b/>
          <w:lang w:val="sv-SE" w:eastAsia="zh-CN"/>
        </w:rPr>
        <w:t>/</w:t>
      </w:r>
      <w:r w:rsidRPr="007E1AAC">
        <w:rPr>
          <w:rFonts w:eastAsia="等线"/>
          <w:b/>
          <w:lang w:val="sv-SE" w:eastAsia="zh-CN"/>
        </w:rPr>
        <w:t>CSI-RS based BFD</w:t>
      </w:r>
    </w:p>
    <w:p w:rsidR="00443F36" w:rsidRPr="007E1AAC" w:rsidRDefault="00520009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 w:hint="eastAsia"/>
          <w:b/>
          <w:lang w:val="sv-SE" w:eastAsia="zh-CN"/>
        </w:rPr>
        <w:lastRenderedPageBreak/>
        <w:t>S</w:t>
      </w:r>
      <w:r w:rsidRPr="007E1AAC">
        <w:rPr>
          <w:rFonts w:eastAsia="等线"/>
          <w:b/>
          <w:lang w:val="sv-SE" w:eastAsia="zh-CN"/>
        </w:rPr>
        <w:t>SB/CSI-RS based CBD</w:t>
      </w:r>
    </w:p>
    <w:p w:rsidR="00A24F45" w:rsidRDefault="00B138B8" w:rsidP="00893038">
      <w:pPr>
        <w:pStyle w:val="2"/>
        <w:ind w:left="0" w:firstLine="0"/>
      </w:pPr>
      <w:r>
        <w:t>3</w:t>
      </w:r>
      <w:r w:rsidR="00893038" w:rsidRPr="00A108EF">
        <w:t>.</w:t>
      </w:r>
      <w:r w:rsidR="00893038">
        <w:t>3</w:t>
      </w:r>
      <w:r w:rsidR="00893038" w:rsidRPr="00A108EF">
        <w:t xml:space="preserve"> </w:t>
      </w:r>
      <w:r w:rsidR="00A24F45" w:rsidRPr="00893038">
        <w:t>Other RRM requirements (apart from MRTD/MTTD requirements) for Type 4 UE</w:t>
      </w:r>
      <w:r w:rsidR="00A24F45">
        <w:t xml:space="preserve"> </w:t>
      </w:r>
      <w:r w:rsidR="00A24F45" w:rsidRPr="00893038">
        <w:t>operates with shared RF chains</w:t>
      </w:r>
      <w:r w:rsidR="00A24F45">
        <w:t xml:space="preserve"> in </w:t>
      </w:r>
      <w:r w:rsidR="00A24F45" w:rsidRPr="00893038">
        <w:t>collocated scenario</w:t>
      </w:r>
    </w:p>
    <w:p w:rsidR="00EC2D94" w:rsidRDefault="00EC2D94" w:rsidP="00EA3215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rFonts w:hint="eastAsia"/>
          <w:sz w:val="20"/>
          <w:szCs w:val="20"/>
          <w:lang w:val="sv-SE"/>
        </w:rPr>
        <w:t>T</w:t>
      </w:r>
      <w:r>
        <w:rPr>
          <w:sz w:val="20"/>
          <w:szCs w:val="20"/>
          <w:lang w:val="sv-SE"/>
        </w:rPr>
        <w:t xml:space="preserve">he same </w:t>
      </w:r>
      <w:r w:rsidR="00537CB4">
        <w:rPr>
          <w:sz w:val="20"/>
          <w:szCs w:val="20"/>
          <w:lang w:val="sv-SE"/>
        </w:rPr>
        <w:t>pri</w:t>
      </w:r>
      <w:r w:rsidR="00537CB4">
        <w:rPr>
          <w:rFonts w:hint="eastAsia"/>
          <w:sz w:val="20"/>
          <w:szCs w:val="20"/>
          <w:lang w:val="sv-SE"/>
        </w:rPr>
        <w:t>n</w:t>
      </w:r>
      <w:r w:rsidR="00537CB4">
        <w:rPr>
          <w:sz w:val="20"/>
          <w:szCs w:val="20"/>
          <w:lang w:val="sv-SE"/>
        </w:rPr>
        <w:t xml:space="preserve">ciple as </w:t>
      </w:r>
      <w:r w:rsidR="00C715CB">
        <w:rPr>
          <w:sz w:val="20"/>
          <w:szCs w:val="20"/>
          <w:lang w:val="sv-SE"/>
        </w:rPr>
        <w:t xml:space="preserve">previous </w:t>
      </w:r>
      <w:r w:rsidR="00537CB4">
        <w:rPr>
          <w:sz w:val="20"/>
          <w:szCs w:val="20"/>
          <w:lang w:val="sv-SE"/>
        </w:rPr>
        <w:t>issue</w:t>
      </w:r>
      <w:r w:rsidR="00C715CB">
        <w:rPr>
          <w:sz w:val="20"/>
          <w:szCs w:val="20"/>
          <w:lang w:val="sv-SE"/>
        </w:rPr>
        <w:t>s</w:t>
      </w:r>
      <w:r w:rsidR="00537CB4">
        <w:rPr>
          <w:sz w:val="20"/>
          <w:szCs w:val="20"/>
          <w:lang w:val="sv-SE"/>
        </w:rPr>
        <w:t>. Since Type 4</w:t>
      </w:r>
      <w:r w:rsidR="00537CB4" w:rsidRPr="00520009">
        <w:rPr>
          <w:sz w:val="20"/>
          <w:szCs w:val="20"/>
          <w:lang w:val="sv-SE"/>
        </w:rPr>
        <w:t xml:space="preserve"> UE has the similar architecture with type 2 UE</w:t>
      </w:r>
      <w:r w:rsidR="00537CB4">
        <w:rPr>
          <w:sz w:val="20"/>
          <w:szCs w:val="20"/>
          <w:lang w:val="sv-SE"/>
        </w:rPr>
        <w:t xml:space="preserve">, not only the requirements </w:t>
      </w:r>
      <w:r w:rsidR="001827E8">
        <w:rPr>
          <w:sz w:val="20"/>
          <w:szCs w:val="20"/>
          <w:lang w:val="sv-SE"/>
        </w:rPr>
        <w:t>for Type 2 capable UE operates with separate RF chain in non-collocated deployment, but also the ones for Type 2 capable UE operates with shared RF chains in collocated deployment can be applied to T</w:t>
      </w:r>
      <w:r w:rsidR="0005712C">
        <w:rPr>
          <w:sz w:val="20"/>
          <w:szCs w:val="20"/>
          <w:lang w:val="sv-SE"/>
        </w:rPr>
        <w:t>ype 4 capable UE (no matter 8 L or 6 L).The other impacted RRM requirements contain :</w:t>
      </w:r>
    </w:p>
    <w:p w:rsidR="0005712C" w:rsidRPr="00A24F45" w:rsidRDefault="0005712C" w:rsidP="00EA3215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lang w:val="sv-SE" w:eastAsia="zh-CN"/>
        </w:rPr>
      </w:pPr>
      <w:r w:rsidRPr="00A24F45">
        <w:rPr>
          <w:rFonts w:eastAsia="等线"/>
          <w:lang w:val="sv-SE" w:eastAsia="zh-CN"/>
        </w:rPr>
        <w:t>Interruptions at SCell addition/release/activation/deactivation</w:t>
      </w:r>
      <w:r w:rsidR="00E156F6" w:rsidRPr="00A24F45">
        <w:rPr>
          <w:rFonts w:eastAsia="等线" w:hint="eastAsia"/>
          <w:lang w:val="sv-SE" w:eastAsia="zh-CN"/>
        </w:rPr>
        <w:t>/</w:t>
      </w:r>
      <w:r w:rsidR="00E156F6" w:rsidRPr="00A24F45">
        <w:rPr>
          <w:rFonts w:eastAsia="等线"/>
          <w:lang w:val="sv-SE" w:eastAsia="zh-CN"/>
        </w:rPr>
        <w:t xml:space="preserve"> during measurements on deactivated SCC</w:t>
      </w:r>
    </w:p>
    <w:p w:rsidR="0005712C" w:rsidRDefault="00E156F6" w:rsidP="00EA3215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lang w:val="sv-SE" w:eastAsia="zh-CN"/>
        </w:rPr>
      </w:pPr>
      <w:r w:rsidRPr="00A24F45">
        <w:rPr>
          <w:rFonts w:eastAsia="等线"/>
          <w:lang w:val="sv-SE" w:eastAsia="zh-CN"/>
        </w:rPr>
        <w:t xml:space="preserve">SCell </w:t>
      </w:r>
      <w:r w:rsidR="00A24F45" w:rsidRPr="00A24F45">
        <w:rPr>
          <w:rFonts w:eastAsia="等线"/>
          <w:lang w:val="sv-SE" w:eastAsia="zh-CN"/>
        </w:rPr>
        <w:t>a</w:t>
      </w:r>
      <w:r w:rsidRPr="00A24F45">
        <w:rPr>
          <w:rFonts w:eastAsia="等线"/>
          <w:lang w:val="sv-SE" w:eastAsia="zh-CN"/>
        </w:rPr>
        <w:t xml:space="preserve">ctivation </w:t>
      </w:r>
      <w:r w:rsidR="00A24F45" w:rsidRPr="00A24F45">
        <w:rPr>
          <w:rFonts w:eastAsia="等线"/>
          <w:lang w:val="sv-SE" w:eastAsia="zh-CN"/>
        </w:rPr>
        <w:t>d</w:t>
      </w:r>
      <w:r w:rsidRPr="00A24F45">
        <w:rPr>
          <w:rFonts w:eastAsia="等线"/>
          <w:lang w:val="sv-SE" w:eastAsia="zh-CN"/>
        </w:rPr>
        <w:t xml:space="preserve">elay </w:t>
      </w:r>
      <w:r w:rsidR="00A24F45" w:rsidRPr="00A24F45">
        <w:rPr>
          <w:rFonts w:eastAsia="等线"/>
          <w:lang w:val="sv-SE" w:eastAsia="zh-CN"/>
        </w:rPr>
        <w:t>r</w:t>
      </w:r>
      <w:r w:rsidRPr="00A24F45">
        <w:rPr>
          <w:rFonts w:eastAsia="等线"/>
          <w:lang w:val="sv-SE" w:eastAsia="zh-CN"/>
        </w:rPr>
        <w:t>equirement for Deactivated S</w:t>
      </w:r>
      <w:r w:rsidR="00A24F45" w:rsidRPr="00A24F45">
        <w:rPr>
          <w:rFonts w:eastAsia="等线"/>
          <w:lang w:val="sv-SE" w:eastAsia="zh-CN"/>
        </w:rPr>
        <w:t>c</w:t>
      </w:r>
      <w:r w:rsidRPr="00A24F45">
        <w:rPr>
          <w:rFonts w:eastAsia="等线"/>
          <w:lang w:val="sv-SE" w:eastAsia="zh-CN"/>
        </w:rPr>
        <w:t>ell</w:t>
      </w:r>
    </w:p>
    <w:p w:rsidR="004A0314" w:rsidRPr="00ED5CC9" w:rsidRDefault="004A0314" w:rsidP="00EA3215">
      <w:pPr>
        <w:pStyle w:val="a4"/>
        <w:numPr>
          <w:ilvl w:val="0"/>
          <w:numId w:val="5"/>
        </w:numPr>
        <w:spacing w:before="50" w:after="50" w:line="300" w:lineRule="auto"/>
        <w:ind w:firstLineChars="0"/>
        <w:rPr>
          <w:rFonts w:eastAsia="等线"/>
          <w:lang w:val="sv-SE" w:eastAsia="zh-CN"/>
        </w:rPr>
      </w:pPr>
      <w:r w:rsidRPr="004A0314">
        <w:rPr>
          <w:rFonts w:eastAsia="等线"/>
          <w:lang w:val="sv-SE" w:eastAsia="zh-CN"/>
        </w:rPr>
        <w:t>Scheduling availability</w:t>
      </w:r>
    </w:p>
    <w:p w:rsidR="00A24F45" w:rsidRDefault="00A24F45" w:rsidP="00EA3215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7E1AAC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7E1AAC">
        <w:rPr>
          <w:rFonts w:eastAsia="MS Mincho"/>
          <w:b/>
          <w:sz w:val="20"/>
          <w:szCs w:val="20"/>
          <w:lang w:val="en-GB" w:eastAsia="en-US"/>
        </w:rPr>
        <w:t>roposal 3:</w:t>
      </w:r>
      <w:r>
        <w:rPr>
          <w:rFonts w:eastAsia="MS Mincho"/>
          <w:b/>
          <w:sz w:val="20"/>
          <w:szCs w:val="20"/>
          <w:lang w:val="en-GB" w:eastAsia="en-US"/>
        </w:rPr>
        <w:t xml:space="preserve"> The following requirements for Type 2 capable UE when it operates with shared RF chain in collocated condition in Rel 18 can be applied to Type 4 capable UE when it operates with the </w:t>
      </w:r>
      <w:r w:rsidR="00145560">
        <w:rPr>
          <w:rFonts w:eastAsia="MS Mincho"/>
          <w:b/>
          <w:sz w:val="20"/>
          <w:szCs w:val="20"/>
          <w:lang w:val="en-GB" w:eastAsia="en-US"/>
        </w:rPr>
        <w:t xml:space="preserve">same </w:t>
      </w:r>
      <w:r>
        <w:rPr>
          <w:rFonts w:eastAsia="MS Mincho"/>
          <w:b/>
          <w:sz w:val="20"/>
          <w:szCs w:val="20"/>
          <w:lang w:val="en-GB" w:eastAsia="en-US"/>
        </w:rPr>
        <w:t>condition:</w:t>
      </w:r>
    </w:p>
    <w:p w:rsidR="00A24F45" w:rsidRPr="00A24F45" w:rsidRDefault="00A24F45" w:rsidP="00EA3215">
      <w:pPr>
        <w:pStyle w:val="a4"/>
        <w:numPr>
          <w:ilvl w:val="0"/>
          <w:numId w:val="6"/>
        </w:numPr>
        <w:spacing w:beforeLines="50" w:before="120" w:afterLines="50" w:after="120" w:line="300" w:lineRule="auto"/>
        <w:ind w:firstLineChars="0"/>
        <w:rPr>
          <w:b/>
        </w:rPr>
      </w:pPr>
      <w:r w:rsidRPr="00A24F45">
        <w:rPr>
          <w:b/>
        </w:rPr>
        <w:t>Interruptions at SCell addition/release/activation/deactivation</w:t>
      </w:r>
      <w:r w:rsidRPr="00A24F45">
        <w:rPr>
          <w:rFonts w:hint="eastAsia"/>
          <w:b/>
        </w:rPr>
        <w:t>/</w:t>
      </w:r>
      <w:r w:rsidRPr="00A24F45">
        <w:rPr>
          <w:b/>
        </w:rPr>
        <w:t xml:space="preserve"> during measurements on deactivated SCC</w:t>
      </w:r>
    </w:p>
    <w:p w:rsidR="00A24F45" w:rsidRDefault="00A24F45" w:rsidP="00EA3215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b/>
        </w:rPr>
      </w:pPr>
      <w:r w:rsidRPr="00A24F45">
        <w:rPr>
          <w:b/>
        </w:rPr>
        <w:t>SCell activation delay requirement for Deactivated S</w:t>
      </w:r>
      <w:r w:rsidR="00881BB0">
        <w:rPr>
          <w:b/>
        </w:rPr>
        <w:t>C</w:t>
      </w:r>
      <w:r w:rsidRPr="00A24F45">
        <w:rPr>
          <w:b/>
        </w:rPr>
        <w:t>ell</w:t>
      </w:r>
    </w:p>
    <w:p w:rsidR="004A0314" w:rsidRPr="008035A5" w:rsidRDefault="004A0314" w:rsidP="00EA3215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b/>
        </w:rPr>
      </w:pPr>
      <w:r w:rsidRPr="004A0314">
        <w:rPr>
          <w:b/>
        </w:rPr>
        <w:t>Scheduling availability</w:t>
      </w:r>
    </w:p>
    <w:p w:rsidR="00DB1248" w:rsidRDefault="00565D9A" w:rsidP="00677FAC">
      <w:pPr>
        <w:pStyle w:val="2"/>
        <w:ind w:left="0" w:firstLine="0"/>
      </w:pPr>
      <w:r>
        <w:t xml:space="preserve">3.4 </w:t>
      </w:r>
      <w:r w:rsidR="00286909" w:rsidRPr="00286909">
        <w:t>SCell BFD/CBD requirements for Type 4 capable UE</w:t>
      </w:r>
    </w:p>
    <w:p w:rsidR="00A94B96" w:rsidRDefault="00CC025F" w:rsidP="00F36E93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From</w:t>
      </w:r>
      <w:r w:rsidR="00F36E93">
        <w:rPr>
          <w:sz w:val="20"/>
          <w:szCs w:val="20"/>
          <w:lang w:val="sv-SE"/>
        </w:rPr>
        <w:t xml:space="preserve"> Rel-15, the BFD/CBD RRM requirements </w:t>
      </w:r>
      <w:r>
        <w:rPr>
          <w:sz w:val="20"/>
          <w:szCs w:val="20"/>
          <w:lang w:val="sv-SE"/>
        </w:rPr>
        <w:t>were</w:t>
      </w:r>
      <w:r w:rsidR="00F36E93">
        <w:rPr>
          <w:sz w:val="20"/>
          <w:szCs w:val="20"/>
          <w:lang w:val="sv-SE"/>
        </w:rPr>
        <w:t xml:space="preserve"> specified for the cases</w:t>
      </w:r>
      <w:r w:rsidR="00C06713">
        <w:rPr>
          <w:sz w:val="20"/>
          <w:szCs w:val="20"/>
          <w:lang w:val="sv-SE"/>
        </w:rPr>
        <w:t xml:space="preserve"> that</w:t>
      </w:r>
      <w:r w:rsidR="00F36E93">
        <w:rPr>
          <w:sz w:val="20"/>
          <w:szCs w:val="20"/>
          <w:lang w:val="sv-SE"/>
        </w:rPr>
        <w:t xml:space="preserve"> w</w:t>
      </w:r>
      <w:r w:rsidR="00F36E93" w:rsidRPr="00F36E93">
        <w:rPr>
          <w:sz w:val="20"/>
          <w:szCs w:val="20"/>
          <w:lang w:val="sv-SE"/>
        </w:rPr>
        <w:t>hen UE is required to perform beam failure detection</w:t>
      </w:r>
      <w:r w:rsidR="00743E63">
        <w:rPr>
          <w:sz w:val="20"/>
          <w:szCs w:val="20"/>
          <w:lang w:val="sv-SE"/>
        </w:rPr>
        <w:t>/</w:t>
      </w:r>
      <w:r w:rsidR="00743E63" w:rsidRPr="00743E63">
        <w:rPr>
          <w:sz w:val="20"/>
          <w:szCs w:val="20"/>
          <w:lang w:val="sv-SE"/>
        </w:rPr>
        <w:t>candidate beam detection</w:t>
      </w:r>
      <w:r w:rsidR="00F36E93" w:rsidRPr="00F36E93">
        <w:rPr>
          <w:sz w:val="20"/>
          <w:szCs w:val="20"/>
          <w:lang w:val="sv-SE"/>
        </w:rPr>
        <w:t xml:space="preserve"> on no more than 1 serving cell per band</w:t>
      </w:r>
      <w:r w:rsidR="00F36E93">
        <w:rPr>
          <w:sz w:val="20"/>
          <w:szCs w:val="20"/>
          <w:lang w:val="sv-SE"/>
        </w:rPr>
        <w:t xml:space="preserve"> with the assumption of </w:t>
      </w:r>
      <w:r w:rsidR="00F36E93" w:rsidRPr="00F36E93">
        <w:rPr>
          <w:sz w:val="20"/>
          <w:szCs w:val="20"/>
          <w:lang w:val="sv-SE"/>
        </w:rPr>
        <w:t>collocated</w:t>
      </w:r>
      <w:r w:rsidR="00F36E93">
        <w:rPr>
          <w:sz w:val="20"/>
          <w:szCs w:val="20"/>
          <w:lang w:val="sv-SE"/>
        </w:rPr>
        <w:t xml:space="preserve"> deployment. While, </w:t>
      </w:r>
      <w:r>
        <w:rPr>
          <w:sz w:val="20"/>
          <w:szCs w:val="20"/>
          <w:lang w:val="sv-SE"/>
        </w:rPr>
        <w:t xml:space="preserve">non-collocated </w:t>
      </w:r>
      <w:r w:rsidR="00A94B96">
        <w:rPr>
          <w:sz w:val="20"/>
          <w:szCs w:val="20"/>
          <w:lang w:val="sv-SE"/>
        </w:rPr>
        <w:t xml:space="preserve">deployment </w:t>
      </w:r>
      <w:r>
        <w:rPr>
          <w:sz w:val="20"/>
          <w:szCs w:val="20"/>
          <w:lang w:val="sv-SE"/>
        </w:rPr>
        <w:t xml:space="preserve">was </w:t>
      </w:r>
      <w:r w:rsidR="00A94B96">
        <w:rPr>
          <w:sz w:val="20"/>
          <w:szCs w:val="20"/>
          <w:lang w:val="sv-SE"/>
        </w:rPr>
        <w:t>considered</w:t>
      </w:r>
      <w:r>
        <w:rPr>
          <w:sz w:val="20"/>
          <w:szCs w:val="20"/>
          <w:lang w:val="sv-SE"/>
        </w:rPr>
        <w:t xml:space="preserve"> in intra-band</w:t>
      </w:r>
      <w:r w:rsidR="00B27C7F">
        <w:rPr>
          <w:sz w:val="20"/>
          <w:szCs w:val="20"/>
          <w:lang w:val="sv-SE"/>
        </w:rPr>
        <w:t xml:space="preserve"> later, </w:t>
      </w:r>
      <w:r w:rsidR="00A94B96">
        <w:rPr>
          <w:sz w:val="20"/>
          <w:szCs w:val="20"/>
          <w:lang w:val="sv-SE"/>
        </w:rPr>
        <w:t xml:space="preserve">under which </w:t>
      </w:r>
      <w:r w:rsidR="00A94B96">
        <w:rPr>
          <w:rFonts w:hint="eastAsia"/>
          <w:sz w:val="20"/>
          <w:szCs w:val="20"/>
          <w:lang w:val="sv-SE"/>
        </w:rPr>
        <w:t>the</w:t>
      </w:r>
      <w:r w:rsidR="00A94B96">
        <w:rPr>
          <w:sz w:val="20"/>
          <w:szCs w:val="20"/>
          <w:lang w:val="sv-SE"/>
        </w:rPr>
        <w:t xml:space="preserve"> discrepancy between the channel qualities, RTD, side conditions of the two cells in the same band can </w:t>
      </w:r>
      <w:r w:rsidR="00907DCC">
        <w:rPr>
          <w:sz w:val="20"/>
          <w:szCs w:val="20"/>
          <w:lang w:val="sv-SE"/>
        </w:rPr>
        <w:t xml:space="preserve">not </w:t>
      </w:r>
      <w:r w:rsidR="00A94B96">
        <w:rPr>
          <w:sz w:val="20"/>
          <w:szCs w:val="20"/>
          <w:lang w:val="sv-SE"/>
        </w:rPr>
        <w:t xml:space="preserve">be ignored. </w:t>
      </w:r>
      <w:r w:rsidR="00E81514">
        <w:rPr>
          <w:sz w:val="20"/>
          <w:szCs w:val="20"/>
          <w:lang w:val="sv-SE"/>
        </w:rPr>
        <w:t>Get</w:t>
      </w:r>
      <w:r w:rsidR="00E81514">
        <w:rPr>
          <w:rFonts w:hint="eastAsia"/>
          <w:sz w:val="20"/>
          <w:szCs w:val="20"/>
          <w:lang w:val="sv-SE"/>
        </w:rPr>
        <w:t>t</w:t>
      </w:r>
      <w:r w:rsidR="00E81514">
        <w:rPr>
          <w:sz w:val="20"/>
          <w:szCs w:val="20"/>
          <w:lang w:val="sv-SE"/>
        </w:rPr>
        <w:t xml:space="preserve">ing benefits from using separate Rx chain, the type 2 capable UE is capable of </w:t>
      </w:r>
      <w:r w:rsidR="00E81514" w:rsidRPr="00F36E93">
        <w:rPr>
          <w:sz w:val="20"/>
          <w:szCs w:val="20"/>
          <w:lang w:val="sv-SE"/>
        </w:rPr>
        <w:t>perform</w:t>
      </w:r>
      <w:r w:rsidR="00B27C7F">
        <w:rPr>
          <w:rFonts w:hint="eastAsia"/>
          <w:sz w:val="20"/>
          <w:szCs w:val="20"/>
          <w:lang w:val="sv-SE"/>
        </w:rPr>
        <w:t>ing</w:t>
      </w:r>
      <w:r w:rsidR="00E81514" w:rsidRPr="00F36E93">
        <w:rPr>
          <w:sz w:val="20"/>
          <w:szCs w:val="20"/>
          <w:lang w:val="sv-SE"/>
        </w:rPr>
        <w:t xml:space="preserve"> </w:t>
      </w:r>
      <w:r w:rsidR="00B27C7F">
        <w:rPr>
          <w:sz w:val="20"/>
          <w:szCs w:val="20"/>
          <w:lang w:val="sv-SE"/>
        </w:rPr>
        <w:t>BFD/CBD</w:t>
      </w:r>
      <w:r w:rsidR="00E81514" w:rsidRPr="00F36E93">
        <w:rPr>
          <w:sz w:val="20"/>
          <w:szCs w:val="20"/>
          <w:lang w:val="sv-SE"/>
        </w:rPr>
        <w:t xml:space="preserve"> on </w:t>
      </w:r>
      <w:r w:rsidR="00B27C7F" w:rsidRPr="00B27C7F">
        <w:rPr>
          <w:sz w:val="20"/>
          <w:szCs w:val="20"/>
          <w:lang w:val="sv-SE"/>
        </w:rPr>
        <w:t xml:space="preserve">no more than 2 serving cells per band if these 2 serving cells are </w:t>
      </w:r>
      <w:r w:rsidR="00B27C7F">
        <w:rPr>
          <w:sz w:val="20"/>
          <w:szCs w:val="20"/>
          <w:lang w:val="sv-SE"/>
        </w:rPr>
        <w:t xml:space="preserve">in non-contiguous carriers. </w:t>
      </w:r>
      <w:r w:rsidR="00565D9A">
        <w:rPr>
          <w:sz w:val="20"/>
          <w:szCs w:val="20"/>
          <w:lang w:val="sv-SE"/>
        </w:rPr>
        <w:t>Type 4 capable UE as well.</w:t>
      </w:r>
    </w:p>
    <w:p w:rsidR="00565D9A" w:rsidRPr="008035A5" w:rsidRDefault="00565D9A" w:rsidP="00565D9A">
      <w:pPr>
        <w:spacing w:beforeLines="50" w:before="120" w:afterLines="50" w:after="120" w:line="300" w:lineRule="auto"/>
        <w:rPr>
          <w:rFonts w:eastAsia="MS Mincho"/>
          <w:b/>
          <w:lang w:val="en-GB" w:eastAsia="en-US"/>
        </w:rPr>
      </w:pPr>
      <w:r w:rsidRPr="007E1AAC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7E1AAC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>
        <w:rPr>
          <w:rFonts w:eastAsia="MS Mincho"/>
          <w:b/>
          <w:sz w:val="20"/>
          <w:szCs w:val="20"/>
          <w:lang w:val="en-GB" w:eastAsia="en-US"/>
        </w:rPr>
        <w:t>4</w:t>
      </w:r>
      <w:r w:rsidRPr="007E1AAC">
        <w:rPr>
          <w:rFonts w:eastAsia="MS Mincho"/>
          <w:b/>
          <w:sz w:val="20"/>
          <w:szCs w:val="20"/>
          <w:lang w:val="en-GB" w:eastAsia="en-US"/>
        </w:rPr>
        <w:t>:</w:t>
      </w:r>
      <w:r>
        <w:rPr>
          <w:rFonts w:eastAsia="MS Mincho"/>
          <w:b/>
          <w:sz w:val="20"/>
          <w:szCs w:val="20"/>
          <w:lang w:val="en-GB" w:eastAsia="en-US"/>
        </w:rPr>
        <w:t xml:space="preserve"> </w:t>
      </w:r>
      <w:r w:rsidRPr="00565D9A">
        <w:rPr>
          <w:rFonts w:eastAsia="MS Mincho"/>
          <w:b/>
          <w:sz w:val="20"/>
          <w:szCs w:val="20"/>
          <w:lang w:val="en-GB" w:eastAsia="en-US"/>
        </w:rPr>
        <w:t>Type 4 capable UE when operating in non-collocated condition can be configured with BFD/CBD measurements on up to two serving cells per band</w:t>
      </w:r>
    </w:p>
    <w:p w:rsidR="00565D9A" w:rsidRPr="00565D9A" w:rsidRDefault="00565D9A" w:rsidP="00565D9A">
      <w:pPr>
        <w:pStyle w:val="2"/>
        <w:ind w:left="0" w:firstLine="0"/>
      </w:pPr>
      <w:r>
        <w:t xml:space="preserve">3.5 NW </w:t>
      </w:r>
      <w:r w:rsidR="000C6117">
        <w:t>signalling</w:t>
      </w:r>
      <w:r>
        <w:t xml:space="preserve"> and UE </w:t>
      </w:r>
      <w:r w:rsidR="006B3EBD">
        <w:t xml:space="preserve">capability </w:t>
      </w:r>
      <w:r w:rsidR="000C6117">
        <w:t>signalling</w:t>
      </w:r>
    </w:p>
    <w:p w:rsidR="008D3935" w:rsidRPr="008D3935" w:rsidRDefault="00AC78AB" w:rsidP="005F220A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lang w:val="sv-SE"/>
        </w:rPr>
      </w:pPr>
      <w:r w:rsidRPr="008D3935">
        <w:rPr>
          <w:lang w:val="sv-SE"/>
        </w:rPr>
        <w:t xml:space="preserve">Rel-19 </w:t>
      </w:r>
      <w:r w:rsidR="006B3EBD">
        <w:rPr>
          <w:lang w:val="sv-SE"/>
        </w:rPr>
        <w:t xml:space="preserve">NW </w:t>
      </w:r>
      <w:r w:rsidR="000C6117">
        <w:rPr>
          <w:lang w:val="sv-SE"/>
        </w:rPr>
        <w:t>signalling</w:t>
      </w:r>
      <w:r w:rsidR="00565D9A" w:rsidRPr="008D3935">
        <w:rPr>
          <w:lang w:val="sv-SE"/>
        </w:rPr>
        <w:t>.</w:t>
      </w:r>
      <w:r w:rsidR="009B0AD0" w:rsidRPr="008D3935">
        <w:rPr>
          <w:lang w:val="sv-SE"/>
        </w:rPr>
        <w:t xml:space="preserve"> </w:t>
      </w:r>
    </w:p>
    <w:p w:rsidR="00EB25E5" w:rsidRDefault="008D3935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8D3935">
        <w:rPr>
          <w:rFonts w:hint="eastAsia"/>
          <w:sz w:val="20"/>
          <w:szCs w:val="20"/>
          <w:lang w:val="sv-SE"/>
        </w:rPr>
        <w:t>I</w:t>
      </w:r>
      <w:r w:rsidRPr="008D3935">
        <w:rPr>
          <w:sz w:val="20"/>
          <w:szCs w:val="20"/>
          <w:lang w:val="sv-SE"/>
        </w:rPr>
        <w:t xml:space="preserve">n Rel-18, </w:t>
      </w:r>
      <w:r w:rsidR="0065161A" w:rsidRPr="008D3935">
        <w:rPr>
          <w:sz w:val="20"/>
          <w:szCs w:val="20"/>
          <w:lang w:val="sv-SE"/>
        </w:rPr>
        <w:t>in conjunction with the value of IE maxMIMO-Layers no more than 2</w:t>
      </w:r>
      <w:r w:rsidR="0065161A">
        <w:rPr>
          <w:sz w:val="20"/>
          <w:szCs w:val="20"/>
          <w:lang w:val="sv-SE"/>
        </w:rPr>
        <w:t xml:space="preserve">, </w:t>
      </w:r>
      <w:r w:rsidRPr="008D3935">
        <w:rPr>
          <w:sz w:val="20"/>
          <w:szCs w:val="20"/>
          <w:lang w:val="sv-SE"/>
        </w:rPr>
        <w:t xml:space="preserve">two </w:t>
      </w:r>
      <w:r w:rsidR="00EB25E5">
        <w:rPr>
          <w:sz w:val="20"/>
          <w:szCs w:val="20"/>
          <w:lang w:val="sv-SE"/>
        </w:rPr>
        <w:t xml:space="preserve">new </w:t>
      </w:r>
      <w:r w:rsidRPr="008D3935">
        <w:rPr>
          <w:sz w:val="20"/>
          <w:szCs w:val="20"/>
          <w:lang w:val="sv-SE"/>
        </w:rPr>
        <w:t xml:space="preserve">BS </w:t>
      </w:r>
      <w:r w:rsidR="000C6117">
        <w:rPr>
          <w:sz w:val="20"/>
          <w:szCs w:val="20"/>
          <w:lang w:val="sv-SE"/>
        </w:rPr>
        <w:t>signalling</w:t>
      </w:r>
      <w:r>
        <w:rPr>
          <w:sz w:val="20"/>
          <w:szCs w:val="20"/>
          <w:lang w:val="sv-SE"/>
        </w:rPr>
        <w:t>s</w:t>
      </w:r>
      <w:r w:rsidRPr="008D3935">
        <w:rPr>
          <w:sz w:val="20"/>
          <w:szCs w:val="20"/>
          <w:lang w:val="sv-SE"/>
        </w:rPr>
        <w:t xml:space="preserve"> were defined for inter-band non-collocated EN-DC </w:t>
      </w:r>
      <w:r>
        <w:rPr>
          <w:sz w:val="20"/>
          <w:szCs w:val="20"/>
          <w:lang w:val="sv-SE"/>
        </w:rPr>
        <w:t xml:space="preserve">(i.e, </w:t>
      </w:r>
      <w:r w:rsidRPr="008D3935">
        <w:rPr>
          <w:i/>
          <w:sz w:val="20"/>
          <w:szCs w:val="20"/>
          <w:lang w:val="sv-SE"/>
        </w:rPr>
        <w:t>nonCollocatedTypeMRDC-r18</w:t>
      </w:r>
      <w:r>
        <w:rPr>
          <w:sz w:val="20"/>
          <w:szCs w:val="20"/>
          <w:lang w:val="sv-SE"/>
        </w:rPr>
        <w:t xml:space="preserve">) </w:t>
      </w:r>
      <w:r w:rsidRPr="008D3935">
        <w:rPr>
          <w:sz w:val="20"/>
          <w:szCs w:val="20"/>
          <w:lang w:val="sv-SE"/>
        </w:rPr>
        <w:t>and intra-band non-collocated NR-CA</w:t>
      </w:r>
      <w:r w:rsidRPr="008D3935">
        <w:rPr>
          <w:rFonts w:hint="eastAsia"/>
          <w:sz w:val="20"/>
          <w:szCs w:val="20"/>
          <w:lang w:val="sv-SE"/>
        </w:rPr>
        <w:t xml:space="preserve"> </w:t>
      </w:r>
      <w:r>
        <w:rPr>
          <w:sz w:val="20"/>
          <w:szCs w:val="20"/>
          <w:lang w:val="sv-SE"/>
        </w:rPr>
        <w:t xml:space="preserve">(i.e, </w:t>
      </w:r>
      <w:r w:rsidR="00A56E66" w:rsidRPr="00A56E66">
        <w:rPr>
          <w:i/>
          <w:sz w:val="20"/>
          <w:szCs w:val="20"/>
          <w:lang w:val="sv-SE"/>
        </w:rPr>
        <w:t>nonCollocatedTypeNR-CA-r18</w:t>
      </w:r>
      <w:r>
        <w:rPr>
          <w:sz w:val="20"/>
          <w:szCs w:val="20"/>
          <w:lang w:val="sv-SE"/>
        </w:rPr>
        <w:t>)</w:t>
      </w:r>
      <w:r w:rsidR="0065161A">
        <w:rPr>
          <w:sz w:val="20"/>
          <w:szCs w:val="20"/>
          <w:lang w:val="sv-SE"/>
        </w:rPr>
        <w:t xml:space="preserve">, separately. </w:t>
      </w:r>
      <w:r w:rsidR="00EB25E5">
        <w:rPr>
          <w:sz w:val="20"/>
          <w:szCs w:val="20"/>
          <w:lang w:val="sv-SE"/>
        </w:rPr>
        <w:t>T</w:t>
      </w:r>
      <w:r w:rsidR="00EB25E5">
        <w:rPr>
          <w:rFonts w:hint="eastAsia"/>
          <w:sz w:val="20"/>
          <w:szCs w:val="20"/>
          <w:lang w:val="sv-SE"/>
        </w:rPr>
        <w:t>h</w:t>
      </w:r>
      <w:r w:rsidR="00EB25E5">
        <w:rPr>
          <w:sz w:val="20"/>
          <w:szCs w:val="20"/>
          <w:lang w:val="sv-SE"/>
        </w:rPr>
        <w:t xml:space="preserve">e two </w:t>
      </w:r>
      <w:r w:rsidR="000C6117">
        <w:rPr>
          <w:sz w:val="20"/>
          <w:szCs w:val="20"/>
          <w:lang w:val="sv-SE"/>
        </w:rPr>
        <w:t>signalling</w:t>
      </w:r>
      <w:r w:rsidR="00EF46DD">
        <w:rPr>
          <w:sz w:val="20"/>
          <w:szCs w:val="20"/>
          <w:lang w:val="sv-SE"/>
        </w:rPr>
        <w:t>s</w:t>
      </w:r>
      <w:r w:rsidR="00EB25E5">
        <w:rPr>
          <w:sz w:val="20"/>
          <w:szCs w:val="20"/>
          <w:lang w:val="sv-SE"/>
        </w:rPr>
        <w:t xml:space="preserve"> to be used for indicating the switching between type 2 (</w:t>
      </w:r>
      <w:r w:rsidR="00EB25E5" w:rsidRPr="00EB25E5">
        <w:rPr>
          <w:sz w:val="20"/>
          <w:szCs w:val="20"/>
          <w:lang w:val="sv-SE"/>
        </w:rPr>
        <w:t>2 Rx/CC</w:t>
      </w:r>
      <w:r w:rsidR="00EB25E5">
        <w:rPr>
          <w:sz w:val="20"/>
          <w:szCs w:val="20"/>
          <w:lang w:val="sv-SE"/>
        </w:rPr>
        <w:t xml:space="preserve">)and </w:t>
      </w:r>
      <w:r w:rsidR="00EB25E5" w:rsidRPr="00EB25E5">
        <w:rPr>
          <w:sz w:val="20"/>
          <w:szCs w:val="20"/>
          <w:lang w:val="sv-SE"/>
        </w:rPr>
        <w:t>type 1 (4 Rx/CC)</w:t>
      </w:r>
      <w:r w:rsidR="00EB25E5">
        <w:rPr>
          <w:sz w:val="20"/>
          <w:szCs w:val="20"/>
          <w:lang w:val="sv-SE"/>
        </w:rPr>
        <w:t xml:space="preserve">, and if the </w:t>
      </w:r>
      <w:r w:rsidR="000C6117">
        <w:rPr>
          <w:sz w:val="20"/>
          <w:szCs w:val="20"/>
          <w:lang w:val="sv-SE"/>
        </w:rPr>
        <w:t>signalling</w:t>
      </w:r>
      <w:r w:rsidR="00EB25E5">
        <w:rPr>
          <w:sz w:val="20"/>
          <w:szCs w:val="20"/>
          <w:lang w:val="sv-SE"/>
        </w:rPr>
        <w:t xml:space="preserve">s indicate, the Type 1 requirement shall be applied. </w:t>
      </w:r>
    </w:p>
    <w:p w:rsidR="00892A32" w:rsidRPr="004B608B" w:rsidRDefault="004B608B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rFonts w:hint="eastAsia"/>
          <w:sz w:val="20"/>
          <w:szCs w:val="20"/>
          <w:lang w:val="sv-SE"/>
        </w:rPr>
        <w:t>I</w:t>
      </w:r>
      <w:r>
        <w:rPr>
          <w:sz w:val="20"/>
          <w:szCs w:val="20"/>
          <w:lang w:val="sv-SE"/>
        </w:rPr>
        <w:t xml:space="preserve">n Rel-19, </w:t>
      </w:r>
      <w:r w:rsidR="00EF46DD">
        <w:rPr>
          <w:sz w:val="20"/>
          <w:szCs w:val="20"/>
          <w:lang w:val="sv-SE"/>
        </w:rPr>
        <w:t xml:space="preserve">the same logic are re-visited, and </w:t>
      </w:r>
      <w:r w:rsidRPr="004B608B">
        <w:rPr>
          <w:sz w:val="20"/>
          <w:szCs w:val="20"/>
          <w:lang w:val="sv-SE"/>
        </w:rPr>
        <w:t>s</w:t>
      </w:r>
      <w:r w:rsidR="00892A32" w:rsidRPr="004B608B">
        <w:rPr>
          <w:sz w:val="20"/>
          <w:szCs w:val="20"/>
          <w:lang w:val="sv-SE"/>
        </w:rPr>
        <w:t xml:space="preserve">eems </w:t>
      </w:r>
      <w:r w:rsidR="00EF46DD">
        <w:rPr>
          <w:sz w:val="20"/>
          <w:szCs w:val="20"/>
          <w:lang w:val="sv-SE"/>
        </w:rPr>
        <w:t xml:space="preserve">that </w:t>
      </w:r>
      <w:r w:rsidR="00892A32" w:rsidRPr="004B608B">
        <w:rPr>
          <w:sz w:val="20"/>
          <w:szCs w:val="20"/>
          <w:lang w:val="sv-SE"/>
        </w:rPr>
        <w:t xml:space="preserve">it would be optimistic to define new NW </w:t>
      </w:r>
      <w:r w:rsidR="000C6117">
        <w:rPr>
          <w:sz w:val="20"/>
          <w:szCs w:val="20"/>
          <w:lang w:val="sv-SE"/>
        </w:rPr>
        <w:t>signalling</w:t>
      </w:r>
      <w:r w:rsidR="00EF46DD">
        <w:rPr>
          <w:sz w:val="20"/>
          <w:szCs w:val="20"/>
          <w:lang w:val="sv-SE"/>
        </w:rPr>
        <w:t xml:space="preserve"> (s)</w:t>
      </w:r>
      <w:r w:rsidR="00892A32" w:rsidRPr="004B608B">
        <w:rPr>
          <w:sz w:val="20"/>
          <w:szCs w:val="20"/>
          <w:lang w:val="sv-SE"/>
        </w:rPr>
        <w:t xml:space="preserve"> to indicate the switching from Type 4 to Type 1 with 6Rx/8Rx,</w:t>
      </w:r>
      <w:r>
        <w:rPr>
          <w:sz w:val="20"/>
          <w:szCs w:val="20"/>
          <w:lang w:val="sv-SE"/>
        </w:rPr>
        <w:t xml:space="preserve"> </w:t>
      </w:r>
      <w:r w:rsidR="00EF46DD">
        <w:rPr>
          <w:sz w:val="20"/>
          <w:szCs w:val="20"/>
          <w:lang w:val="sv-SE"/>
        </w:rPr>
        <w:t xml:space="preserve">however, how to define the new </w:t>
      </w:r>
      <w:r w:rsidR="000C6117">
        <w:rPr>
          <w:sz w:val="20"/>
          <w:szCs w:val="20"/>
          <w:lang w:val="sv-SE"/>
        </w:rPr>
        <w:t>signalling</w:t>
      </w:r>
      <w:r w:rsidR="00EF46DD">
        <w:rPr>
          <w:sz w:val="20"/>
          <w:szCs w:val="20"/>
          <w:lang w:val="sv-SE"/>
        </w:rPr>
        <w:t>s are not decided yet in RF session.</w:t>
      </w:r>
    </w:p>
    <w:p w:rsidR="00565D9A" w:rsidRPr="00AC78AB" w:rsidRDefault="006B3EBD" w:rsidP="005F220A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lang w:val="sv-SE"/>
        </w:rPr>
      </w:pPr>
      <w:r>
        <w:rPr>
          <w:lang w:val="sv-SE"/>
        </w:rPr>
        <w:t xml:space="preserve">UE capability </w:t>
      </w:r>
      <w:r w:rsidR="000C6117">
        <w:rPr>
          <w:lang w:val="sv-SE"/>
        </w:rPr>
        <w:t>signalling</w:t>
      </w:r>
      <w:r w:rsidR="00AC78AB" w:rsidRPr="00AC78AB">
        <w:rPr>
          <w:lang w:val="sv-SE"/>
        </w:rPr>
        <w:t xml:space="preserve">. </w:t>
      </w:r>
    </w:p>
    <w:p w:rsidR="00AC78AB" w:rsidRDefault="00AC78AB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AC78AB">
        <w:rPr>
          <w:rFonts w:hint="eastAsia"/>
          <w:sz w:val="20"/>
          <w:szCs w:val="20"/>
          <w:lang w:val="sv-SE"/>
        </w:rPr>
        <w:t>I</w:t>
      </w:r>
      <w:r w:rsidRPr="00AC78AB">
        <w:rPr>
          <w:sz w:val="20"/>
          <w:szCs w:val="20"/>
          <w:lang w:val="sv-SE"/>
        </w:rPr>
        <w:t xml:space="preserve">n last meeting, </w:t>
      </w:r>
      <w:r>
        <w:rPr>
          <w:sz w:val="20"/>
          <w:szCs w:val="20"/>
          <w:lang w:val="sv-SE"/>
        </w:rPr>
        <w:t>companies agreed to d</w:t>
      </w:r>
      <w:r w:rsidRPr="00AC78AB">
        <w:rPr>
          <w:sz w:val="20"/>
          <w:szCs w:val="20"/>
          <w:lang w:val="sv-SE"/>
        </w:rPr>
        <w:t>efine one capability for NR CA and one capability for EN-DC</w:t>
      </w:r>
      <w:r>
        <w:rPr>
          <w:sz w:val="20"/>
          <w:szCs w:val="20"/>
          <w:lang w:val="sv-SE"/>
        </w:rPr>
        <w:t xml:space="preserve">, the mainstream </w:t>
      </w:r>
      <w:r w:rsidR="007B0E62">
        <w:rPr>
          <w:sz w:val="20"/>
          <w:szCs w:val="20"/>
          <w:lang w:val="sv-SE"/>
        </w:rPr>
        <w:t>solution</w:t>
      </w:r>
      <w:r>
        <w:rPr>
          <w:sz w:val="20"/>
          <w:szCs w:val="20"/>
          <w:lang w:val="sv-SE"/>
        </w:rPr>
        <w:t xml:space="preserve">s </w:t>
      </w:r>
      <w:r w:rsidR="00EF46DD">
        <w:rPr>
          <w:sz w:val="20"/>
          <w:szCs w:val="20"/>
          <w:lang w:val="sv-SE"/>
        </w:rPr>
        <w:t xml:space="preserve">discussed in RF </w:t>
      </w:r>
      <w:r>
        <w:rPr>
          <w:sz w:val="20"/>
          <w:szCs w:val="20"/>
          <w:lang w:val="sv-SE"/>
        </w:rPr>
        <w:t>are summarized</w:t>
      </w:r>
      <w:r w:rsidR="007B0E62">
        <w:rPr>
          <w:sz w:val="20"/>
          <w:szCs w:val="20"/>
          <w:lang w:val="sv-SE"/>
        </w:rPr>
        <w:t xml:space="preserve"> as below</w:t>
      </w:r>
      <w:r>
        <w:rPr>
          <w:sz w:val="20"/>
          <w:szCs w:val="20"/>
          <w:lang w:val="sv-SE"/>
        </w:rPr>
        <w:t>:</w:t>
      </w:r>
    </w:p>
    <w:p w:rsidR="00AC78AB" w:rsidRPr="00AC78AB" w:rsidRDefault="007B0E62" w:rsidP="005F220A">
      <w:pPr>
        <w:pStyle w:val="a4"/>
        <w:numPr>
          <w:ilvl w:val="0"/>
          <w:numId w:val="7"/>
        </w:numPr>
        <w:spacing w:beforeLines="50" w:before="120" w:afterLines="50" w:after="120" w:line="300" w:lineRule="auto"/>
        <w:ind w:firstLineChars="0"/>
        <w:rPr>
          <w:lang w:val="sv-SE"/>
        </w:rPr>
      </w:pPr>
      <w:r>
        <w:rPr>
          <w:rFonts w:eastAsiaTheme="minorEastAsia"/>
          <w:lang w:val="sv-SE" w:eastAsia="zh-CN"/>
        </w:rPr>
        <w:t>Define</w:t>
      </w:r>
      <w:r w:rsidR="00AC78AB">
        <w:rPr>
          <w:rFonts w:eastAsiaTheme="minorEastAsia"/>
          <w:lang w:val="sv-SE" w:eastAsia="zh-CN"/>
        </w:rPr>
        <w:t xml:space="preserve"> separate capabilities for Type 4a and Type 4b</w:t>
      </w:r>
    </w:p>
    <w:p w:rsidR="00AC78AB" w:rsidRPr="00AC78AB" w:rsidRDefault="00AC78AB" w:rsidP="005F220A">
      <w:pPr>
        <w:pStyle w:val="a4"/>
        <w:numPr>
          <w:ilvl w:val="0"/>
          <w:numId w:val="7"/>
        </w:numPr>
        <w:spacing w:beforeLines="50" w:before="120" w:afterLines="50" w:after="120" w:line="300" w:lineRule="auto"/>
        <w:ind w:firstLineChars="0"/>
        <w:rPr>
          <w:lang w:val="sv-SE"/>
        </w:rPr>
      </w:pPr>
      <w:r>
        <w:rPr>
          <w:rFonts w:eastAsiaTheme="minorEastAsia"/>
          <w:lang w:val="sv-SE" w:eastAsia="zh-CN"/>
        </w:rPr>
        <w:t>Define a single UE capability for type 4 but with reporting</w:t>
      </w:r>
      <w:r w:rsidR="00004E66">
        <w:rPr>
          <w:rFonts w:eastAsiaTheme="minorEastAsia"/>
          <w:lang w:val="sv-SE" w:eastAsia="zh-CN"/>
        </w:rPr>
        <w:t>/indicating</w:t>
      </w:r>
      <w:r>
        <w:rPr>
          <w:rFonts w:eastAsiaTheme="minorEastAsia"/>
          <w:lang w:val="sv-SE" w:eastAsia="zh-CN"/>
        </w:rPr>
        <w:t xml:space="preserve"> different maximum number of layers that the UE can support per CC (</w:t>
      </w:r>
      <w:r w:rsidR="00892A32">
        <w:rPr>
          <w:rFonts w:eastAsiaTheme="minorEastAsia"/>
          <w:lang w:val="sv-SE" w:eastAsia="zh-CN"/>
        </w:rPr>
        <w:t xml:space="preserve">i.e., </w:t>
      </w:r>
      <w:r w:rsidR="007B0E62" w:rsidRPr="00004E66">
        <w:rPr>
          <w:rFonts w:eastAsiaTheme="minorEastAsia"/>
          <w:i/>
          <w:lang w:val="sv-SE" w:eastAsia="zh-CN"/>
        </w:rPr>
        <w:t>maxNumberMIMO-LayersPDSCH</w:t>
      </w:r>
      <w:r>
        <w:rPr>
          <w:rFonts w:eastAsiaTheme="minorEastAsia"/>
          <w:lang w:val="sv-SE" w:eastAsia="zh-CN"/>
        </w:rPr>
        <w:t>)</w:t>
      </w:r>
    </w:p>
    <w:p w:rsidR="00F35939" w:rsidRDefault="00211D89" w:rsidP="005F220A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lang w:val="sv-SE"/>
        </w:rPr>
      </w:pPr>
      <w:r>
        <w:rPr>
          <w:lang w:val="sv-SE"/>
        </w:rPr>
        <w:lastRenderedPageBreak/>
        <w:t>RRM r</w:t>
      </w:r>
      <w:r w:rsidR="00F35939">
        <w:rPr>
          <w:lang w:val="sv-SE"/>
        </w:rPr>
        <w:t>equirements</w:t>
      </w:r>
      <w:r w:rsidR="006B3EBD">
        <w:rPr>
          <w:lang w:val="sv-SE"/>
        </w:rPr>
        <w:t xml:space="preserve"> definition </w:t>
      </w:r>
    </w:p>
    <w:p w:rsidR="00211D89" w:rsidRDefault="00211D89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>Re</w:t>
      </w:r>
      <w:r w:rsidR="006409F2">
        <w:rPr>
          <w:sz w:val="20"/>
          <w:szCs w:val="20"/>
          <w:lang w:val="sv-SE"/>
        </w:rPr>
        <w:t>cap</w:t>
      </w:r>
      <w:r>
        <w:rPr>
          <w:sz w:val="20"/>
          <w:szCs w:val="20"/>
          <w:lang w:val="sv-SE"/>
        </w:rPr>
        <w:t xml:space="preserve"> Rel-18 non-collocated</w:t>
      </w:r>
      <w:r w:rsidR="00E877F9">
        <w:rPr>
          <w:sz w:val="20"/>
          <w:szCs w:val="20"/>
          <w:lang w:val="sv-SE"/>
        </w:rPr>
        <w:t xml:space="preserve"> discussions</w:t>
      </w:r>
      <w:r>
        <w:rPr>
          <w:sz w:val="20"/>
          <w:szCs w:val="20"/>
          <w:lang w:val="sv-SE"/>
        </w:rPr>
        <w:t xml:space="preserve">, the complete requirements were </w:t>
      </w:r>
      <w:r w:rsidR="00E877F9">
        <w:rPr>
          <w:sz w:val="20"/>
          <w:szCs w:val="20"/>
          <w:lang w:val="sv-SE"/>
        </w:rPr>
        <w:t>defined</w:t>
      </w:r>
      <w:r>
        <w:rPr>
          <w:sz w:val="20"/>
          <w:szCs w:val="20"/>
          <w:lang w:val="sv-SE"/>
        </w:rPr>
        <w:t xml:space="preserve"> by combining the NW </w:t>
      </w:r>
      <w:r w:rsidR="000C6117">
        <w:rPr>
          <w:sz w:val="20"/>
          <w:szCs w:val="20"/>
          <w:lang w:val="sv-SE"/>
        </w:rPr>
        <w:t>signalling</w:t>
      </w:r>
      <w:r>
        <w:rPr>
          <w:sz w:val="20"/>
          <w:szCs w:val="20"/>
          <w:lang w:val="sv-SE"/>
        </w:rPr>
        <w:t xml:space="preserve"> and UE capability </w:t>
      </w:r>
      <w:r w:rsidR="000C6117">
        <w:rPr>
          <w:sz w:val="20"/>
          <w:szCs w:val="20"/>
          <w:lang w:val="sv-SE"/>
        </w:rPr>
        <w:t>signalling</w:t>
      </w:r>
      <w:r>
        <w:rPr>
          <w:sz w:val="20"/>
          <w:szCs w:val="20"/>
          <w:lang w:val="sv-SE"/>
        </w:rPr>
        <w:t xml:space="preserve"> together, e.g.,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1D89" w:rsidTr="00211D89">
        <w:tc>
          <w:tcPr>
            <w:tcW w:w="9629" w:type="dxa"/>
          </w:tcPr>
          <w:p w:rsidR="00211D89" w:rsidRPr="00211D89" w:rsidRDefault="00211D89" w:rsidP="005F220A">
            <w:pPr>
              <w:spacing w:before="50" w:after="50" w:line="300" w:lineRule="auto"/>
              <w:rPr>
                <w:b/>
                <w:sz w:val="18"/>
                <w:szCs w:val="18"/>
                <w:lang w:eastAsia="zh-CN"/>
              </w:rPr>
            </w:pPr>
            <w:r w:rsidRPr="00211D89">
              <w:rPr>
                <w:b/>
                <w:sz w:val="18"/>
                <w:szCs w:val="18"/>
                <w:lang w:eastAsia="zh-CN"/>
              </w:rPr>
              <w:t>8.1.7</w:t>
            </w:r>
            <w:r w:rsidRPr="00211D89">
              <w:rPr>
                <w:b/>
                <w:sz w:val="18"/>
                <w:szCs w:val="18"/>
                <w:lang w:eastAsia="zh-CN"/>
              </w:rPr>
              <w:tab/>
              <w:t xml:space="preserve">Scheduling availability of UE during radio link monitoring </w:t>
            </w:r>
          </w:p>
          <w:p w:rsidR="00211D89" w:rsidRPr="00211D89" w:rsidRDefault="00211D89" w:rsidP="005F220A">
            <w:pPr>
              <w:spacing w:before="50" w:after="50" w:line="300" w:lineRule="auto"/>
              <w:rPr>
                <w:sz w:val="18"/>
                <w:szCs w:val="18"/>
                <w:lang w:eastAsia="zh-CN"/>
              </w:rPr>
            </w:pPr>
            <w:r w:rsidRPr="00211D89">
              <w:rPr>
                <w:sz w:val="18"/>
                <w:szCs w:val="18"/>
                <w:lang w:val="en-US" w:eastAsia="zh-CN"/>
              </w:rPr>
              <w:t xml:space="preserve">When intra-band non-contiguous carrier aggregation is configured for a </w:t>
            </w:r>
            <w:r w:rsidRPr="00E877F9">
              <w:rPr>
                <w:b/>
                <w:sz w:val="18"/>
                <w:szCs w:val="18"/>
                <w:lang w:val="en-US" w:eastAsia="zh-CN"/>
              </w:rPr>
              <w:t xml:space="preserve">UE indicating </w:t>
            </w:r>
            <w:r w:rsidRPr="00E877F9">
              <w:rPr>
                <w:b/>
                <w:i/>
                <w:iCs/>
                <w:sz w:val="18"/>
                <w:szCs w:val="18"/>
                <w:lang w:val="en-US" w:eastAsia="zh-CN"/>
              </w:rPr>
              <w:t>intraBandNR-CA-non-collocated-r18</w:t>
            </w:r>
            <w:r w:rsidRPr="00211D89">
              <w:rPr>
                <w:sz w:val="18"/>
                <w:szCs w:val="18"/>
                <w:lang w:val="en-US" w:eastAsia="zh-CN"/>
              </w:rPr>
              <w:t xml:space="preserve">, there are no scheduling restrictions on FR1 serving cell(s) configured on the non-contiguous CC(s) in the same band </w:t>
            </w:r>
            <w:r w:rsidRPr="00211D89">
              <w:rPr>
                <w:color w:val="000000" w:themeColor="text1"/>
                <w:sz w:val="18"/>
                <w:szCs w:val="18"/>
              </w:rPr>
              <w:t xml:space="preserve">if </w:t>
            </w:r>
            <w:r w:rsidRPr="00E877F9">
              <w:rPr>
                <w:rFonts w:eastAsia="Calibri"/>
                <w:b/>
                <w:bCs/>
                <w:i/>
                <w:color w:val="000000" w:themeColor="text1"/>
                <w:sz w:val="18"/>
                <w:szCs w:val="18"/>
              </w:rPr>
              <w:t>nonCollocatedTypeNR-CA-r18</w:t>
            </w:r>
            <w:r w:rsidRPr="00E877F9">
              <w:rPr>
                <w:b/>
                <w:color w:val="000000" w:themeColor="text1"/>
                <w:sz w:val="18"/>
                <w:szCs w:val="18"/>
              </w:rPr>
              <w:t xml:space="preserve"> is not provided</w:t>
            </w:r>
            <w:r w:rsidRPr="00211D89">
              <w:rPr>
                <w:sz w:val="18"/>
                <w:szCs w:val="18"/>
                <w:lang w:val="en-US" w:eastAsia="zh-CN"/>
              </w:rPr>
              <w:t xml:space="preserve">. </w:t>
            </w:r>
            <w:r w:rsidRPr="00211D89">
              <w:rPr>
                <w:rFonts w:eastAsia="宋体"/>
                <w:color w:val="000000" w:themeColor="text1"/>
                <w:sz w:val="18"/>
                <w:szCs w:val="18"/>
                <w:lang w:val="en-US"/>
              </w:rPr>
              <w:t>Otherwise,</w:t>
            </w:r>
            <w:r w:rsidRPr="00211D89">
              <w:rPr>
                <w:rFonts w:eastAsia="宋体"/>
                <w:color w:val="FF0000"/>
                <w:sz w:val="18"/>
                <w:szCs w:val="18"/>
                <w:lang w:val="en-US"/>
              </w:rPr>
              <w:t xml:space="preserve"> </w:t>
            </w:r>
            <w:r w:rsidRPr="00211D89">
              <w:rPr>
                <w:sz w:val="18"/>
                <w:szCs w:val="18"/>
                <w:lang w:eastAsia="zh-CN"/>
              </w:rPr>
              <w:t xml:space="preserve">the scheduling restrictions on FR1 serving PCell or PSCell applies to </w:t>
            </w:r>
            <w:r w:rsidRPr="00211D89">
              <w:rPr>
                <w:sz w:val="18"/>
                <w:szCs w:val="18"/>
                <w:lang w:val="en-US"/>
              </w:rPr>
              <w:t>all serving cells</w:t>
            </w:r>
            <w:r w:rsidRPr="00211D89">
              <w:rPr>
                <w:sz w:val="18"/>
                <w:szCs w:val="18"/>
                <w:lang w:eastAsia="zh-CN"/>
              </w:rPr>
              <w:t xml:space="preserve"> in the same band </w:t>
            </w:r>
            <w:r w:rsidRPr="00211D89">
              <w:rPr>
                <w:sz w:val="18"/>
                <w:szCs w:val="18"/>
                <w:lang w:val="en-US"/>
              </w:rPr>
              <w:t>on the symbols</w:t>
            </w:r>
            <w:r w:rsidRPr="00211D89">
              <w:rPr>
                <w:sz w:val="18"/>
                <w:szCs w:val="18"/>
              </w:rPr>
              <w:t xml:space="preserve"> that fully or partially overlap with the restricted symbols</w:t>
            </w:r>
            <w:r w:rsidRPr="00211D89">
              <w:rPr>
                <w:rFonts w:eastAsia="宋体"/>
                <w:color w:val="FF0000"/>
                <w:sz w:val="18"/>
                <w:szCs w:val="18"/>
                <w:lang w:val="en-US"/>
              </w:rPr>
              <w:t xml:space="preserve"> </w:t>
            </w:r>
            <w:r w:rsidRPr="00211D89">
              <w:rPr>
                <w:rFonts w:eastAsia="宋体"/>
                <w:color w:val="000000" w:themeColor="text1"/>
                <w:sz w:val="18"/>
                <w:szCs w:val="18"/>
                <w:lang w:val="en-US"/>
              </w:rPr>
              <w:t>if</w:t>
            </w:r>
            <w:r w:rsidRPr="00211D89">
              <w:rPr>
                <w:rStyle w:val="apple-converted-space"/>
                <w:rFonts w:eastAsia="宋体"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1D89">
              <w:rPr>
                <w:rFonts w:eastAsia="宋体"/>
                <w:i/>
                <w:iCs/>
                <w:color w:val="000000" w:themeColor="text1"/>
                <w:sz w:val="18"/>
                <w:szCs w:val="18"/>
                <w:lang w:val="en-US"/>
              </w:rPr>
              <w:t>nonCollocatedTypeNR-CA-r18</w:t>
            </w:r>
            <w:r w:rsidRPr="00211D89">
              <w:rPr>
                <w:rStyle w:val="apple-converted-space"/>
                <w:rFonts w:eastAsia="宋体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211D89">
              <w:rPr>
                <w:rFonts w:eastAsia="宋体"/>
                <w:color w:val="000000" w:themeColor="text1"/>
                <w:sz w:val="18"/>
                <w:szCs w:val="18"/>
                <w:lang w:val="en-US"/>
              </w:rPr>
              <w:t>is provided.</w:t>
            </w:r>
          </w:p>
        </w:tc>
      </w:tr>
    </w:tbl>
    <w:p w:rsidR="00F35939" w:rsidRPr="00AF40F4" w:rsidRDefault="00E877F9" w:rsidP="005F220A">
      <w:pPr>
        <w:spacing w:beforeLines="50" w:before="120" w:afterLines="50" w:after="120" w:line="300" w:lineRule="auto"/>
        <w:rPr>
          <w:rFonts w:eastAsiaTheme="minorEastAsia"/>
          <w:sz w:val="20"/>
          <w:szCs w:val="20"/>
          <w:lang w:val="sv-SE"/>
        </w:rPr>
      </w:pPr>
      <w:r>
        <w:rPr>
          <w:rFonts w:eastAsiaTheme="minorEastAsia"/>
          <w:sz w:val="20"/>
          <w:szCs w:val="20"/>
          <w:lang w:val="sv-SE"/>
        </w:rPr>
        <w:t>However, s</w:t>
      </w:r>
      <w:r w:rsidR="00BC3F58" w:rsidRPr="00EF46DD">
        <w:rPr>
          <w:rFonts w:eastAsiaTheme="minorEastAsia"/>
          <w:sz w:val="20"/>
          <w:szCs w:val="20"/>
          <w:lang w:val="sv-SE"/>
        </w:rPr>
        <w:t xml:space="preserve">ince </w:t>
      </w:r>
      <w:r w:rsidR="00EF46DD">
        <w:rPr>
          <w:rFonts w:eastAsiaTheme="minorEastAsia"/>
          <w:sz w:val="20"/>
          <w:szCs w:val="20"/>
          <w:lang w:val="sv-SE"/>
        </w:rPr>
        <w:t>in RF</w:t>
      </w:r>
      <w:r w:rsidR="00AF40F4">
        <w:rPr>
          <w:rFonts w:eastAsiaTheme="minorEastAsia"/>
          <w:sz w:val="20"/>
          <w:szCs w:val="20"/>
          <w:lang w:val="sv-SE"/>
        </w:rPr>
        <w:t xml:space="preserve"> </w:t>
      </w:r>
      <w:r w:rsidR="00BC3F58" w:rsidRPr="00EF46DD">
        <w:rPr>
          <w:rFonts w:eastAsiaTheme="minorEastAsia"/>
          <w:sz w:val="20"/>
          <w:szCs w:val="20"/>
          <w:lang w:val="sv-SE"/>
        </w:rPr>
        <w:t>no conclusions</w:t>
      </w:r>
      <w:r w:rsidR="00AF40F4">
        <w:rPr>
          <w:rFonts w:eastAsiaTheme="minorEastAsia"/>
          <w:sz w:val="20"/>
          <w:szCs w:val="20"/>
          <w:lang w:val="sv-SE"/>
        </w:rPr>
        <w:t xml:space="preserve"> </w:t>
      </w:r>
      <w:r w:rsidR="006808AC">
        <w:rPr>
          <w:rFonts w:eastAsiaTheme="minorEastAsia"/>
          <w:sz w:val="20"/>
          <w:szCs w:val="20"/>
          <w:lang w:val="sv-SE"/>
        </w:rPr>
        <w:t>regarding</w:t>
      </w:r>
      <w:r w:rsidR="00AF40F4">
        <w:rPr>
          <w:rFonts w:eastAsiaTheme="minorEastAsia"/>
          <w:sz w:val="20"/>
          <w:szCs w:val="20"/>
          <w:lang w:val="sv-SE"/>
        </w:rPr>
        <w:t xml:space="preserve"> </w:t>
      </w:r>
      <w:r w:rsidR="00AF40F4" w:rsidRPr="00AF40F4">
        <w:rPr>
          <w:rFonts w:eastAsiaTheme="minorEastAsia"/>
          <w:sz w:val="20"/>
          <w:szCs w:val="20"/>
          <w:lang w:val="sv-SE"/>
        </w:rPr>
        <w:t>UE capability re</w:t>
      </w:r>
      <w:r w:rsidR="006808AC">
        <w:rPr>
          <w:rFonts w:eastAsiaTheme="minorEastAsia"/>
          <w:sz w:val="20"/>
          <w:szCs w:val="20"/>
          <w:lang w:val="sv-SE"/>
        </w:rPr>
        <w:t xml:space="preserve">porting </w:t>
      </w:r>
      <w:r w:rsidR="000C6117">
        <w:rPr>
          <w:rFonts w:eastAsiaTheme="minorEastAsia"/>
          <w:sz w:val="20"/>
          <w:szCs w:val="20"/>
          <w:lang w:val="sv-SE"/>
        </w:rPr>
        <w:t>signalling</w:t>
      </w:r>
      <w:r w:rsidR="006808AC">
        <w:rPr>
          <w:rFonts w:eastAsiaTheme="minorEastAsia"/>
          <w:sz w:val="20"/>
          <w:szCs w:val="20"/>
          <w:lang w:val="sv-SE"/>
        </w:rPr>
        <w:t xml:space="preserve"> and network </w:t>
      </w:r>
      <w:r w:rsidR="000C6117">
        <w:rPr>
          <w:rFonts w:eastAsiaTheme="minorEastAsia"/>
          <w:sz w:val="20"/>
          <w:szCs w:val="20"/>
          <w:lang w:val="sv-SE"/>
        </w:rPr>
        <w:t>signalling</w:t>
      </w:r>
      <w:r w:rsidR="00BC3F58" w:rsidRPr="00EF46DD">
        <w:rPr>
          <w:rFonts w:eastAsiaTheme="minorEastAsia"/>
          <w:sz w:val="20"/>
          <w:szCs w:val="20"/>
          <w:lang w:val="sv-SE"/>
        </w:rPr>
        <w:t xml:space="preserve"> achieved for the time being</w:t>
      </w:r>
      <w:r w:rsidR="00EF46DD">
        <w:rPr>
          <w:rFonts w:eastAsiaTheme="minorEastAsia"/>
          <w:sz w:val="20"/>
          <w:szCs w:val="20"/>
          <w:lang w:val="sv-SE"/>
        </w:rPr>
        <w:t xml:space="preserve">, </w:t>
      </w:r>
      <w:r w:rsidR="00BC3F58" w:rsidRPr="00EF46DD">
        <w:rPr>
          <w:rFonts w:eastAsiaTheme="minorEastAsia"/>
          <w:sz w:val="20"/>
          <w:szCs w:val="20"/>
          <w:lang w:val="sv-SE"/>
        </w:rPr>
        <w:t>how to introduce/specify the impacted RRM requirements for Rel-19 type 4 UE cannot be concluded at current stage.</w:t>
      </w:r>
    </w:p>
    <w:p w:rsidR="00AC78AB" w:rsidRPr="00AF40F4" w:rsidRDefault="00BC3F58" w:rsidP="005F220A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E173E1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E173E1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 w:rsidR="00743E63">
        <w:rPr>
          <w:rFonts w:eastAsia="MS Mincho"/>
          <w:b/>
          <w:sz w:val="20"/>
          <w:szCs w:val="20"/>
          <w:lang w:val="en-GB" w:eastAsia="en-US"/>
        </w:rPr>
        <w:t>5</w:t>
      </w:r>
      <w:r w:rsidRPr="00E173E1">
        <w:rPr>
          <w:rFonts w:eastAsia="MS Mincho"/>
          <w:b/>
          <w:sz w:val="20"/>
          <w:szCs w:val="20"/>
          <w:lang w:val="en-GB" w:eastAsia="en-US"/>
        </w:rPr>
        <w:t xml:space="preserve">: </w:t>
      </w:r>
      <w:r>
        <w:rPr>
          <w:rFonts w:eastAsia="MS Mincho"/>
          <w:b/>
          <w:sz w:val="20"/>
          <w:szCs w:val="20"/>
          <w:lang w:val="en-GB" w:eastAsia="en-US"/>
        </w:rPr>
        <w:t xml:space="preserve">How to specify the impacted RRM requirements for Rel-19 </w:t>
      </w:r>
      <w:r w:rsidRPr="000E4E94">
        <w:rPr>
          <w:rFonts w:eastAsia="MS Mincho"/>
          <w:b/>
          <w:sz w:val="20"/>
          <w:szCs w:val="20"/>
          <w:lang w:val="en-GB" w:eastAsia="en-US"/>
        </w:rPr>
        <w:t xml:space="preserve">type 4 UE need to wait for RF progress on </w:t>
      </w:r>
      <w:r>
        <w:rPr>
          <w:rFonts w:eastAsia="MS Mincho"/>
          <w:b/>
          <w:sz w:val="20"/>
          <w:szCs w:val="20"/>
          <w:lang w:val="en-GB" w:eastAsia="en-US"/>
        </w:rPr>
        <w:t>the design of n</w:t>
      </w:r>
      <w:r w:rsidR="00AF40F4">
        <w:rPr>
          <w:rFonts w:eastAsia="MS Mincho"/>
          <w:b/>
          <w:sz w:val="20"/>
          <w:szCs w:val="20"/>
          <w:lang w:val="en-GB" w:eastAsia="en-US"/>
        </w:rPr>
        <w:t xml:space="preserve">ew UE capabilities/NW </w:t>
      </w:r>
      <w:r w:rsidR="000C6117">
        <w:rPr>
          <w:rFonts w:eastAsia="MS Mincho"/>
          <w:b/>
          <w:sz w:val="20"/>
          <w:szCs w:val="20"/>
          <w:lang w:val="en-GB" w:eastAsia="en-US"/>
        </w:rPr>
        <w:t>signalling</w:t>
      </w:r>
      <w:r w:rsidRPr="000E4E94">
        <w:rPr>
          <w:rFonts w:eastAsia="MS Mincho"/>
          <w:b/>
          <w:sz w:val="20"/>
          <w:szCs w:val="20"/>
          <w:lang w:val="en-GB" w:eastAsia="en-US"/>
        </w:rPr>
        <w:t xml:space="preserve">s </w:t>
      </w:r>
    </w:p>
    <w:p w:rsidR="002748A9" w:rsidRPr="00617C95" w:rsidRDefault="00B138B8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4</w:t>
      </w:r>
      <w:r w:rsidR="002748A9" w:rsidRPr="00617C95">
        <w:rPr>
          <w:rFonts w:ascii="Times New Roman" w:hAnsi="Times New Roman"/>
          <w:lang w:eastAsia="zh-CN"/>
        </w:rPr>
        <w:t xml:space="preserve"> Conclusion</w:t>
      </w:r>
    </w:p>
    <w:p w:rsidR="00514731" w:rsidRDefault="00331EB4" w:rsidP="005F220A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331EB4">
        <w:rPr>
          <w:sz w:val="20"/>
          <w:szCs w:val="20"/>
          <w:lang w:val="sv-SE"/>
        </w:rPr>
        <w:t>In this contribution, we provided our initial viewpoints to RRM requirement impact analyses on intra-band non-collocated EN-DC/NR-CA type 4. The following observations and proposals are obtained</w:t>
      </w:r>
      <w:r w:rsidR="00514731" w:rsidRPr="00773552">
        <w:rPr>
          <w:sz w:val="20"/>
          <w:szCs w:val="20"/>
          <w:lang w:val="sv-SE"/>
        </w:rPr>
        <w:t>:</w:t>
      </w:r>
    </w:p>
    <w:p w:rsidR="00EB04FB" w:rsidRPr="00677FAC" w:rsidRDefault="00EB04FB" w:rsidP="005F220A">
      <w:pPr>
        <w:spacing w:before="50" w:after="50" w:line="300" w:lineRule="auto"/>
        <w:rPr>
          <w:lang w:val="sv-SE" w:eastAsia="en-US"/>
        </w:rPr>
      </w:pPr>
      <w:r w:rsidRPr="00E26B53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E26B53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>
        <w:rPr>
          <w:rFonts w:eastAsia="MS Mincho"/>
          <w:b/>
          <w:sz w:val="20"/>
          <w:szCs w:val="20"/>
          <w:lang w:val="en-GB" w:eastAsia="en-US"/>
        </w:rPr>
        <w:t>1: N</w:t>
      </w:r>
      <w:r w:rsidRPr="00E4238C">
        <w:rPr>
          <w:rFonts w:eastAsia="MS Mincho"/>
          <w:b/>
          <w:sz w:val="20"/>
          <w:szCs w:val="20"/>
          <w:lang w:val="en-GB" w:eastAsia="en-US"/>
        </w:rPr>
        <w:t>ot to introduce MRTD/MTTD requirements for non-collocated FR1 intra-band asynchronous NR-CA for Type 4 UE in Rel-19</w:t>
      </w:r>
    </w:p>
    <w:p w:rsidR="00EB04FB" w:rsidRPr="007E1AAC" w:rsidRDefault="00EB04FB" w:rsidP="005F220A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7E1AAC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7E1AAC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>
        <w:rPr>
          <w:rFonts w:eastAsia="MS Mincho"/>
          <w:b/>
          <w:sz w:val="20"/>
          <w:szCs w:val="20"/>
          <w:lang w:val="en-GB" w:eastAsia="en-US"/>
        </w:rPr>
        <w:t>2</w:t>
      </w:r>
      <w:r w:rsidRPr="007E1AAC">
        <w:rPr>
          <w:rFonts w:eastAsia="MS Mincho"/>
          <w:b/>
          <w:sz w:val="20"/>
          <w:szCs w:val="20"/>
          <w:lang w:val="en-GB" w:eastAsia="en-US"/>
        </w:rPr>
        <w:t>: The impact on the following RRM requirements for type 4 UE can be the same as for type 2 UE</w:t>
      </w:r>
      <w:r>
        <w:rPr>
          <w:rFonts w:eastAsia="MS Mincho"/>
          <w:b/>
          <w:sz w:val="20"/>
          <w:szCs w:val="20"/>
          <w:lang w:val="en-GB" w:eastAsia="en-US"/>
        </w:rPr>
        <w:t xml:space="preserve"> in </w:t>
      </w:r>
      <w:r w:rsidRPr="004A0314">
        <w:rPr>
          <w:rFonts w:eastAsia="MS Mincho"/>
          <w:b/>
          <w:sz w:val="20"/>
          <w:szCs w:val="20"/>
          <w:lang w:val="en-GB" w:eastAsia="en-US"/>
        </w:rPr>
        <w:t>non-collocated</w:t>
      </w:r>
      <w:r>
        <w:rPr>
          <w:rFonts w:eastAsia="MS Mincho"/>
          <w:b/>
          <w:sz w:val="20"/>
          <w:szCs w:val="20"/>
          <w:lang w:val="en-GB" w:eastAsia="en-US"/>
        </w:rPr>
        <w:t xml:space="preserve"> condition</w:t>
      </w:r>
    </w:p>
    <w:p w:rsidR="00EB04FB" w:rsidRPr="007E1AAC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/>
          <w:b/>
          <w:lang w:val="sv-SE" w:eastAsia="zh-CN"/>
        </w:rPr>
        <w:t>Scheduling restriction</w:t>
      </w:r>
    </w:p>
    <w:p w:rsidR="00EB04FB" w:rsidRPr="007E1AAC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/>
          <w:b/>
          <w:lang w:val="sv-SE" w:eastAsia="zh-CN"/>
        </w:rPr>
        <w:t>Interruption</w:t>
      </w:r>
    </w:p>
    <w:p w:rsidR="00EB04FB" w:rsidRPr="007E1AAC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 w:hint="eastAsia"/>
          <w:b/>
          <w:lang w:val="sv-SE" w:eastAsia="zh-CN"/>
        </w:rPr>
        <w:t>S</w:t>
      </w:r>
      <w:r w:rsidRPr="007E1AAC">
        <w:rPr>
          <w:rFonts w:eastAsia="等线"/>
          <w:b/>
          <w:lang w:val="sv-SE" w:eastAsia="zh-CN"/>
        </w:rPr>
        <w:t>Cell activation delay</w:t>
      </w:r>
    </w:p>
    <w:p w:rsidR="00EB04FB" w:rsidRPr="007E1AAC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 w:hint="eastAsia"/>
          <w:b/>
          <w:lang w:val="sv-SE" w:eastAsia="zh-CN"/>
        </w:rPr>
        <w:t>S</w:t>
      </w:r>
      <w:r w:rsidRPr="007E1AAC">
        <w:rPr>
          <w:rFonts w:eastAsia="等线"/>
          <w:b/>
          <w:lang w:val="sv-SE" w:eastAsia="zh-CN"/>
        </w:rPr>
        <w:t>SB/CSI-RS based BFD</w:t>
      </w:r>
    </w:p>
    <w:p w:rsidR="00EB04FB" w:rsidRPr="007E1AAC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rFonts w:eastAsia="等线"/>
          <w:b/>
          <w:lang w:val="sv-SE" w:eastAsia="zh-CN"/>
        </w:rPr>
      </w:pPr>
      <w:r w:rsidRPr="007E1AAC">
        <w:rPr>
          <w:rFonts w:eastAsia="等线" w:hint="eastAsia"/>
          <w:b/>
          <w:lang w:val="sv-SE" w:eastAsia="zh-CN"/>
        </w:rPr>
        <w:t>S</w:t>
      </w:r>
      <w:r w:rsidRPr="007E1AAC">
        <w:rPr>
          <w:rFonts w:eastAsia="等线"/>
          <w:b/>
          <w:lang w:val="sv-SE" w:eastAsia="zh-CN"/>
        </w:rPr>
        <w:t>SB/CSI-RS based CBD</w:t>
      </w:r>
    </w:p>
    <w:p w:rsidR="00EB04FB" w:rsidRDefault="00EB04FB" w:rsidP="005F220A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7E1AAC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7E1AAC">
        <w:rPr>
          <w:rFonts w:eastAsia="MS Mincho"/>
          <w:b/>
          <w:sz w:val="20"/>
          <w:szCs w:val="20"/>
          <w:lang w:val="en-GB" w:eastAsia="en-US"/>
        </w:rPr>
        <w:t>roposal 3:</w:t>
      </w:r>
      <w:r>
        <w:rPr>
          <w:rFonts w:eastAsia="MS Mincho"/>
          <w:b/>
          <w:sz w:val="20"/>
          <w:szCs w:val="20"/>
          <w:lang w:val="en-GB" w:eastAsia="en-US"/>
        </w:rPr>
        <w:t xml:space="preserve"> The following requirements for Type 2 capable UE when it operates with shared RF chain in collocated condition in Rel 18 can be applied to Type 4 capable UE when it operates with the same condition:</w:t>
      </w:r>
    </w:p>
    <w:p w:rsidR="00EB04FB" w:rsidRPr="00A24F45" w:rsidRDefault="00EB04FB" w:rsidP="005F220A">
      <w:pPr>
        <w:pStyle w:val="a4"/>
        <w:numPr>
          <w:ilvl w:val="0"/>
          <w:numId w:val="6"/>
        </w:numPr>
        <w:spacing w:beforeLines="50" w:before="120" w:afterLines="50" w:after="120" w:line="300" w:lineRule="auto"/>
        <w:ind w:firstLineChars="0"/>
        <w:rPr>
          <w:b/>
        </w:rPr>
      </w:pPr>
      <w:r w:rsidRPr="00A24F45">
        <w:rPr>
          <w:b/>
        </w:rPr>
        <w:t>Interruptions at SCell addition/release/activation/deactivation</w:t>
      </w:r>
      <w:r w:rsidRPr="00A24F45">
        <w:rPr>
          <w:rFonts w:hint="eastAsia"/>
          <w:b/>
        </w:rPr>
        <w:t>/</w:t>
      </w:r>
      <w:r w:rsidRPr="00A24F45">
        <w:rPr>
          <w:b/>
        </w:rPr>
        <w:t xml:space="preserve"> during measurements on deactivated SCC</w:t>
      </w:r>
    </w:p>
    <w:p w:rsidR="00EB04FB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b/>
        </w:rPr>
      </w:pPr>
      <w:r w:rsidRPr="00A24F45">
        <w:rPr>
          <w:b/>
        </w:rPr>
        <w:t>SCell activation delay requirement for Deactivated S</w:t>
      </w:r>
      <w:r>
        <w:rPr>
          <w:b/>
        </w:rPr>
        <w:t>C</w:t>
      </w:r>
      <w:r w:rsidRPr="00A24F45">
        <w:rPr>
          <w:b/>
        </w:rPr>
        <w:t>ell</w:t>
      </w:r>
    </w:p>
    <w:p w:rsidR="00EB04FB" w:rsidRPr="008035A5" w:rsidRDefault="00EB04FB" w:rsidP="005F220A">
      <w:pPr>
        <w:pStyle w:val="a4"/>
        <w:numPr>
          <w:ilvl w:val="0"/>
          <w:numId w:val="5"/>
        </w:numPr>
        <w:spacing w:beforeLines="50" w:before="120" w:afterLines="50" w:after="120" w:line="300" w:lineRule="auto"/>
        <w:ind w:firstLineChars="0"/>
        <w:rPr>
          <w:b/>
        </w:rPr>
      </w:pPr>
      <w:r w:rsidRPr="004A0314">
        <w:rPr>
          <w:b/>
        </w:rPr>
        <w:t>Scheduling availability</w:t>
      </w:r>
    </w:p>
    <w:p w:rsidR="00EB04FB" w:rsidRPr="00EB04FB" w:rsidRDefault="00EB04FB" w:rsidP="005F220A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EB04FB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EB04FB">
        <w:rPr>
          <w:rFonts w:eastAsia="MS Mincho"/>
          <w:b/>
          <w:sz w:val="20"/>
          <w:szCs w:val="20"/>
          <w:lang w:val="en-GB" w:eastAsia="en-US"/>
        </w:rPr>
        <w:t>roposal 4: Type 4 capable UE when operating in non-collocated condition can be configured with BFD/CBD measurements on up to two serving cells per band</w:t>
      </w:r>
    </w:p>
    <w:p w:rsidR="00EB04FB" w:rsidRPr="00AF40F4" w:rsidRDefault="00EB04FB" w:rsidP="005F220A">
      <w:pPr>
        <w:spacing w:beforeLines="50" w:before="120" w:afterLines="50" w:after="120" w:line="300" w:lineRule="auto"/>
        <w:rPr>
          <w:rFonts w:eastAsia="MS Mincho"/>
          <w:b/>
          <w:sz w:val="20"/>
          <w:szCs w:val="20"/>
          <w:lang w:val="en-GB" w:eastAsia="en-US"/>
        </w:rPr>
      </w:pPr>
      <w:r w:rsidRPr="00E173E1">
        <w:rPr>
          <w:rFonts w:eastAsia="MS Mincho" w:hint="eastAsia"/>
          <w:b/>
          <w:sz w:val="20"/>
          <w:szCs w:val="20"/>
          <w:lang w:val="en-GB" w:eastAsia="en-US"/>
        </w:rPr>
        <w:t>P</w:t>
      </w:r>
      <w:r w:rsidRPr="00E173E1">
        <w:rPr>
          <w:rFonts w:eastAsia="MS Mincho"/>
          <w:b/>
          <w:sz w:val="20"/>
          <w:szCs w:val="20"/>
          <w:lang w:val="en-GB" w:eastAsia="en-US"/>
        </w:rPr>
        <w:t xml:space="preserve">roposal </w:t>
      </w:r>
      <w:r>
        <w:rPr>
          <w:rFonts w:eastAsia="MS Mincho"/>
          <w:b/>
          <w:sz w:val="20"/>
          <w:szCs w:val="20"/>
          <w:lang w:val="en-GB" w:eastAsia="en-US"/>
        </w:rPr>
        <w:t>5</w:t>
      </w:r>
      <w:r w:rsidRPr="00E173E1">
        <w:rPr>
          <w:rFonts w:eastAsia="MS Mincho"/>
          <w:b/>
          <w:sz w:val="20"/>
          <w:szCs w:val="20"/>
          <w:lang w:val="en-GB" w:eastAsia="en-US"/>
        </w:rPr>
        <w:t xml:space="preserve">: </w:t>
      </w:r>
      <w:r>
        <w:rPr>
          <w:rFonts w:eastAsia="MS Mincho"/>
          <w:b/>
          <w:sz w:val="20"/>
          <w:szCs w:val="20"/>
          <w:lang w:val="en-GB" w:eastAsia="en-US"/>
        </w:rPr>
        <w:t xml:space="preserve">How to specify the impacted RRM requirements for Rel-19 </w:t>
      </w:r>
      <w:r w:rsidRPr="000E4E94">
        <w:rPr>
          <w:rFonts w:eastAsia="MS Mincho"/>
          <w:b/>
          <w:sz w:val="20"/>
          <w:szCs w:val="20"/>
          <w:lang w:val="en-GB" w:eastAsia="en-US"/>
        </w:rPr>
        <w:t xml:space="preserve">type 4 UE need to wait for RF progress on </w:t>
      </w:r>
      <w:r>
        <w:rPr>
          <w:rFonts w:eastAsia="MS Mincho"/>
          <w:b/>
          <w:sz w:val="20"/>
          <w:szCs w:val="20"/>
          <w:lang w:val="en-GB" w:eastAsia="en-US"/>
        </w:rPr>
        <w:t>the design of new UE capabilities/NW signalling</w:t>
      </w:r>
      <w:r w:rsidRPr="000E4E94">
        <w:rPr>
          <w:rFonts w:eastAsia="MS Mincho"/>
          <w:b/>
          <w:sz w:val="20"/>
          <w:szCs w:val="20"/>
          <w:lang w:val="en-GB" w:eastAsia="en-US"/>
        </w:rPr>
        <w:t xml:space="preserve">s </w:t>
      </w:r>
    </w:p>
    <w:p w:rsidR="00EB04FB" w:rsidRPr="00EB04FB" w:rsidRDefault="00EB04FB" w:rsidP="00514731">
      <w:pPr>
        <w:spacing w:beforeLines="50" w:before="120" w:afterLines="50" w:after="120" w:line="300" w:lineRule="auto"/>
        <w:rPr>
          <w:sz w:val="20"/>
          <w:szCs w:val="20"/>
          <w:lang w:val="en-GB"/>
        </w:rPr>
      </w:pPr>
    </w:p>
    <w:p w:rsidR="002748A9" w:rsidRDefault="006409F2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lastRenderedPageBreak/>
        <w:t>5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:rsidR="002748A9" w:rsidRDefault="002748A9" w:rsidP="002748A9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E5392F">
        <w:rPr>
          <w:sz w:val="20"/>
          <w:szCs w:val="20"/>
          <w:lang w:val="sv-SE"/>
        </w:rPr>
        <w:t xml:space="preserve">[1] </w:t>
      </w:r>
      <w:r w:rsidR="001A7225" w:rsidRPr="001A7225">
        <w:rPr>
          <w:sz w:val="20"/>
          <w:szCs w:val="20"/>
          <w:lang w:val="sv-SE"/>
        </w:rPr>
        <w:t>R4-2413973</w:t>
      </w:r>
      <w:r w:rsidRPr="00E5392F">
        <w:rPr>
          <w:sz w:val="20"/>
          <w:szCs w:val="20"/>
          <w:lang w:val="sv-SE"/>
        </w:rPr>
        <w:t>, “</w:t>
      </w:r>
      <w:r w:rsidR="001A7225" w:rsidRPr="001A7225">
        <w:rPr>
          <w:sz w:val="20"/>
          <w:szCs w:val="20"/>
          <w:lang w:val="sv-SE"/>
        </w:rPr>
        <w:t>WF on RRM requirements for supporting intra-band non-collocated EN-DC/NR-CA deployment Phase2: new receiver type(s)</w:t>
      </w:r>
      <w:r w:rsidRPr="00E5392F">
        <w:rPr>
          <w:sz w:val="20"/>
          <w:szCs w:val="20"/>
          <w:lang w:val="sv-SE"/>
        </w:rPr>
        <w:t xml:space="preserve">”, </w:t>
      </w:r>
      <w:r w:rsidR="001A7225" w:rsidRPr="001A7225">
        <w:rPr>
          <w:sz w:val="20"/>
          <w:szCs w:val="20"/>
          <w:lang w:val="sv-SE"/>
        </w:rPr>
        <w:t>Huawei, HiSilicon</w:t>
      </w:r>
    </w:p>
    <w:p w:rsidR="002748A9" w:rsidRPr="00DF6C5B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  <w:bookmarkStart w:id="0" w:name="_GoBack"/>
      <w:bookmarkEnd w:id="0"/>
    </w:p>
    <w:p w:rsidR="002748A9" w:rsidRPr="00E2020A" w:rsidRDefault="002748A9" w:rsidP="002748A9">
      <w:pPr>
        <w:rPr>
          <w:lang w:val="sv-SE"/>
        </w:rPr>
      </w:pPr>
    </w:p>
    <w:p w:rsidR="0089485B" w:rsidRPr="00897423" w:rsidRDefault="0089485B">
      <w:pPr>
        <w:rPr>
          <w:lang w:val="sv-SE"/>
        </w:rPr>
      </w:pPr>
    </w:p>
    <w:sectPr w:rsidR="0089485B" w:rsidRPr="00897423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3E4" w:rsidRDefault="003273E4" w:rsidP="006A2A96">
      <w:r>
        <w:separator/>
      </w:r>
    </w:p>
  </w:endnote>
  <w:endnote w:type="continuationSeparator" w:id="0">
    <w:p w:rsidR="003273E4" w:rsidRDefault="003273E4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3E4" w:rsidRDefault="003273E4" w:rsidP="006A2A96">
      <w:r>
        <w:separator/>
      </w:r>
    </w:p>
  </w:footnote>
  <w:footnote w:type="continuationSeparator" w:id="0">
    <w:p w:rsidR="003273E4" w:rsidRDefault="003273E4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137"/>
    <w:multiLevelType w:val="hybridMultilevel"/>
    <w:tmpl w:val="3DFA16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C3D79"/>
    <w:multiLevelType w:val="hybridMultilevel"/>
    <w:tmpl w:val="5CF0C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385744"/>
    <w:multiLevelType w:val="hybridMultilevel"/>
    <w:tmpl w:val="49025B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B17C3D"/>
    <w:multiLevelType w:val="hybridMultilevel"/>
    <w:tmpl w:val="2D8845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BA1407"/>
    <w:multiLevelType w:val="hybridMultilevel"/>
    <w:tmpl w:val="03A4E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C60E47"/>
    <w:multiLevelType w:val="hybridMultilevel"/>
    <w:tmpl w:val="5E56A568"/>
    <w:lvl w:ilvl="0" w:tplc="4A74CB8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774102"/>
    <w:multiLevelType w:val="hybridMultilevel"/>
    <w:tmpl w:val="9F46AFF2"/>
    <w:lvl w:ilvl="0" w:tplc="11D6B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1846"/>
    <w:rsid w:val="000036C8"/>
    <w:rsid w:val="0000426B"/>
    <w:rsid w:val="00004E66"/>
    <w:rsid w:val="00005368"/>
    <w:rsid w:val="00006160"/>
    <w:rsid w:val="00010D69"/>
    <w:rsid w:val="00010E2B"/>
    <w:rsid w:val="000123F2"/>
    <w:rsid w:val="00015209"/>
    <w:rsid w:val="00016627"/>
    <w:rsid w:val="00021254"/>
    <w:rsid w:val="0002317A"/>
    <w:rsid w:val="0002570A"/>
    <w:rsid w:val="00026796"/>
    <w:rsid w:val="000316B4"/>
    <w:rsid w:val="00031C51"/>
    <w:rsid w:val="00033A51"/>
    <w:rsid w:val="00035431"/>
    <w:rsid w:val="00036FB9"/>
    <w:rsid w:val="00041AB6"/>
    <w:rsid w:val="00043EE3"/>
    <w:rsid w:val="00046FD7"/>
    <w:rsid w:val="00050CAA"/>
    <w:rsid w:val="0005668E"/>
    <w:rsid w:val="0005712C"/>
    <w:rsid w:val="000600AA"/>
    <w:rsid w:val="000603E9"/>
    <w:rsid w:val="0006103E"/>
    <w:rsid w:val="00061156"/>
    <w:rsid w:val="0006121D"/>
    <w:rsid w:val="00061728"/>
    <w:rsid w:val="00065B55"/>
    <w:rsid w:val="000706E3"/>
    <w:rsid w:val="000709DB"/>
    <w:rsid w:val="00071299"/>
    <w:rsid w:val="00073F51"/>
    <w:rsid w:val="00073F57"/>
    <w:rsid w:val="0007637A"/>
    <w:rsid w:val="00077832"/>
    <w:rsid w:val="00080F97"/>
    <w:rsid w:val="0008751C"/>
    <w:rsid w:val="00095C3C"/>
    <w:rsid w:val="000966BA"/>
    <w:rsid w:val="00096C4B"/>
    <w:rsid w:val="000A3107"/>
    <w:rsid w:val="000B320C"/>
    <w:rsid w:val="000B643D"/>
    <w:rsid w:val="000C0C3A"/>
    <w:rsid w:val="000C1C83"/>
    <w:rsid w:val="000C2BF9"/>
    <w:rsid w:val="000C40C2"/>
    <w:rsid w:val="000C416B"/>
    <w:rsid w:val="000C6117"/>
    <w:rsid w:val="000D32E0"/>
    <w:rsid w:val="000D4812"/>
    <w:rsid w:val="000D5672"/>
    <w:rsid w:val="000D7CEF"/>
    <w:rsid w:val="000E11B7"/>
    <w:rsid w:val="000E5CD5"/>
    <w:rsid w:val="000E6B2F"/>
    <w:rsid w:val="000E6BCF"/>
    <w:rsid w:val="000E7A75"/>
    <w:rsid w:val="000F2D4D"/>
    <w:rsid w:val="000F44B6"/>
    <w:rsid w:val="000F4E83"/>
    <w:rsid w:val="000F6A89"/>
    <w:rsid w:val="001002CA"/>
    <w:rsid w:val="0010432B"/>
    <w:rsid w:val="0010486B"/>
    <w:rsid w:val="00104B18"/>
    <w:rsid w:val="00105A0B"/>
    <w:rsid w:val="00112263"/>
    <w:rsid w:val="00114772"/>
    <w:rsid w:val="0012135F"/>
    <w:rsid w:val="00122F23"/>
    <w:rsid w:val="00125F2C"/>
    <w:rsid w:val="00134616"/>
    <w:rsid w:val="00141019"/>
    <w:rsid w:val="00145560"/>
    <w:rsid w:val="001458F9"/>
    <w:rsid w:val="00151056"/>
    <w:rsid w:val="00151ABD"/>
    <w:rsid w:val="00152D92"/>
    <w:rsid w:val="00154B90"/>
    <w:rsid w:val="001757E2"/>
    <w:rsid w:val="00177628"/>
    <w:rsid w:val="001805E4"/>
    <w:rsid w:val="00180F2A"/>
    <w:rsid w:val="0018105F"/>
    <w:rsid w:val="001827E8"/>
    <w:rsid w:val="00187391"/>
    <w:rsid w:val="001905BF"/>
    <w:rsid w:val="00192FE1"/>
    <w:rsid w:val="001954F8"/>
    <w:rsid w:val="00195EA0"/>
    <w:rsid w:val="001A52DE"/>
    <w:rsid w:val="001A7225"/>
    <w:rsid w:val="001B0054"/>
    <w:rsid w:val="001B237D"/>
    <w:rsid w:val="001B36D8"/>
    <w:rsid w:val="001B64E8"/>
    <w:rsid w:val="001B7711"/>
    <w:rsid w:val="001C10A2"/>
    <w:rsid w:val="001C1A3E"/>
    <w:rsid w:val="001C2467"/>
    <w:rsid w:val="001C42FD"/>
    <w:rsid w:val="001C4887"/>
    <w:rsid w:val="001D1595"/>
    <w:rsid w:val="001D4F68"/>
    <w:rsid w:val="001E575C"/>
    <w:rsid w:val="001E721D"/>
    <w:rsid w:val="001F4D77"/>
    <w:rsid w:val="00205C34"/>
    <w:rsid w:val="00205D68"/>
    <w:rsid w:val="0020650A"/>
    <w:rsid w:val="00207FFC"/>
    <w:rsid w:val="00211D89"/>
    <w:rsid w:val="00222EF5"/>
    <w:rsid w:val="00224A78"/>
    <w:rsid w:val="002278BB"/>
    <w:rsid w:val="00230AD1"/>
    <w:rsid w:val="00231A79"/>
    <w:rsid w:val="00231BCB"/>
    <w:rsid w:val="00232505"/>
    <w:rsid w:val="002351FF"/>
    <w:rsid w:val="00236124"/>
    <w:rsid w:val="00236A2D"/>
    <w:rsid w:val="0024041B"/>
    <w:rsid w:val="002409FF"/>
    <w:rsid w:val="00241C63"/>
    <w:rsid w:val="0024656A"/>
    <w:rsid w:val="00250E92"/>
    <w:rsid w:val="00260ED3"/>
    <w:rsid w:val="002619CA"/>
    <w:rsid w:val="00273EE8"/>
    <w:rsid w:val="002745DA"/>
    <w:rsid w:val="002748A9"/>
    <w:rsid w:val="002859F3"/>
    <w:rsid w:val="00286909"/>
    <w:rsid w:val="00287EA2"/>
    <w:rsid w:val="002921B7"/>
    <w:rsid w:val="00295C36"/>
    <w:rsid w:val="00295DCC"/>
    <w:rsid w:val="002A170A"/>
    <w:rsid w:val="002A4936"/>
    <w:rsid w:val="002B3C4E"/>
    <w:rsid w:val="002C2C0A"/>
    <w:rsid w:val="002C6B47"/>
    <w:rsid w:val="002D6235"/>
    <w:rsid w:val="002D7DAD"/>
    <w:rsid w:val="002E03B7"/>
    <w:rsid w:val="002E11EB"/>
    <w:rsid w:val="002E7B0F"/>
    <w:rsid w:val="002F6ECA"/>
    <w:rsid w:val="002F7456"/>
    <w:rsid w:val="00300E4F"/>
    <w:rsid w:val="003118E9"/>
    <w:rsid w:val="00311F7B"/>
    <w:rsid w:val="0031249A"/>
    <w:rsid w:val="003145E3"/>
    <w:rsid w:val="00317E67"/>
    <w:rsid w:val="00317F91"/>
    <w:rsid w:val="003239BD"/>
    <w:rsid w:val="00324F70"/>
    <w:rsid w:val="00325956"/>
    <w:rsid w:val="003273E4"/>
    <w:rsid w:val="0033113D"/>
    <w:rsid w:val="00331EB4"/>
    <w:rsid w:val="00337F56"/>
    <w:rsid w:val="0034320E"/>
    <w:rsid w:val="00347783"/>
    <w:rsid w:val="00350180"/>
    <w:rsid w:val="00351548"/>
    <w:rsid w:val="00351F01"/>
    <w:rsid w:val="003527B9"/>
    <w:rsid w:val="003559D2"/>
    <w:rsid w:val="003563F6"/>
    <w:rsid w:val="00360A76"/>
    <w:rsid w:val="00362CBF"/>
    <w:rsid w:val="003630E3"/>
    <w:rsid w:val="003633C7"/>
    <w:rsid w:val="00364C5F"/>
    <w:rsid w:val="003663A2"/>
    <w:rsid w:val="00371D49"/>
    <w:rsid w:val="00372F3B"/>
    <w:rsid w:val="00373821"/>
    <w:rsid w:val="00373B23"/>
    <w:rsid w:val="0038107B"/>
    <w:rsid w:val="00382871"/>
    <w:rsid w:val="00387B99"/>
    <w:rsid w:val="00391841"/>
    <w:rsid w:val="00392191"/>
    <w:rsid w:val="003A06FF"/>
    <w:rsid w:val="003A0A15"/>
    <w:rsid w:val="003A55CA"/>
    <w:rsid w:val="003A7C20"/>
    <w:rsid w:val="003A7CA5"/>
    <w:rsid w:val="003B09C8"/>
    <w:rsid w:val="003B0D79"/>
    <w:rsid w:val="003B1F7E"/>
    <w:rsid w:val="003B3F6D"/>
    <w:rsid w:val="003C1FBD"/>
    <w:rsid w:val="003C7C2A"/>
    <w:rsid w:val="003D7953"/>
    <w:rsid w:val="003D7EA3"/>
    <w:rsid w:val="003E1A8D"/>
    <w:rsid w:val="003E1CE2"/>
    <w:rsid w:val="003E4C86"/>
    <w:rsid w:val="003F139E"/>
    <w:rsid w:val="003F2967"/>
    <w:rsid w:val="003F2B00"/>
    <w:rsid w:val="003F2D12"/>
    <w:rsid w:val="00400349"/>
    <w:rsid w:val="00406790"/>
    <w:rsid w:val="00406EF6"/>
    <w:rsid w:val="0041595E"/>
    <w:rsid w:val="00423BC9"/>
    <w:rsid w:val="00430875"/>
    <w:rsid w:val="00430926"/>
    <w:rsid w:val="004319CE"/>
    <w:rsid w:val="0043312A"/>
    <w:rsid w:val="00433E0D"/>
    <w:rsid w:val="00435AAA"/>
    <w:rsid w:val="0043765B"/>
    <w:rsid w:val="00443F36"/>
    <w:rsid w:val="00445BDD"/>
    <w:rsid w:val="00457ED2"/>
    <w:rsid w:val="00463A64"/>
    <w:rsid w:val="0046752E"/>
    <w:rsid w:val="004678C6"/>
    <w:rsid w:val="0047136B"/>
    <w:rsid w:val="004737AC"/>
    <w:rsid w:val="00474292"/>
    <w:rsid w:val="00482877"/>
    <w:rsid w:val="00483710"/>
    <w:rsid w:val="0048577B"/>
    <w:rsid w:val="00490A97"/>
    <w:rsid w:val="004A0314"/>
    <w:rsid w:val="004A4098"/>
    <w:rsid w:val="004A4299"/>
    <w:rsid w:val="004A5D26"/>
    <w:rsid w:val="004A703B"/>
    <w:rsid w:val="004A7A3A"/>
    <w:rsid w:val="004B14B8"/>
    <w:rsid w:val="004B608B"/>
    <w:rsid w:val="004C20C0"/>
    <w:rsid w:val="004C2A04"/>
    <w:rsid w:val="004C5BD1"/>
    <w:rsid w:val="004C69A0"/>
    <w:rsid w:val="004C7041"/>
    <w:rsid w:val="004C7B2B"/>
    <w:rsid w:val="004D0B7B"/>
    <w:rsid w:val="004D1EA3"/>
    <w:rsid w:val="004D70EE"/>
    <w:rsid w:val="004D7EE7"/>
    <w:rsid w:val="004E45AA"/>
    <w:rsid w:val="004E4CF6"/>
    <w:rsid w:val="004E4E7B"/>
    <w:rsid w:val="004E618C"/>
    <w:rsid w:val="004F1152"/>
    <w:rsid w:val="004F73C1"/>
    <w:rsid w:val="00503408"/>
    <w:rsid w:val="00504A55"/>
    <w:rsid w:val="00514731"/>
    <w:rsid w:val="00514D3C"/>
    <w:rsid w:val="00517962"/>
    <w:rsid w:val="00520009"/>
    <w:rsid w:val="00521854"/>
    <w:rsid w:val="00524AB0"/>
    <w:rsid w:val="0052534A"/>
    <w:rsid w:val="005327F0"/>
    <w:rsid w:val="0053470D"/>
    <w:rsid w:val="00537CB4"/>
    <w:rsid w:val="00540CBF"/>
    <w:rsid w:val="00542607"/>
    <w:rsid w:val="0056016A"/>
    <w:rsid w:val="00565D9A"/>
    <w:rsid w:val="00566F28"/>
    <w:rsid w:val="00570B31"/>
    <w:rsid w:val="0057520D"/>
    <w:rsid w:val="005812D5"/>
    <w:rsid w:val="005929EB"/>
    <w:rsid w:val="00597F65"/>
    <w:rsid w:val="005A2223"/>
    <w:rsid w:val="005A3224"/>
    <w:rsid w:val="005A5C03"/>
    <w:rsid w:val="005B1335"/>
    <w:rsid w:val="005B1869"/>
    <w:rsid w:val="005B1B52"/>
    <w:rsid w:val="005B6720"/>
    <w:rsid w:val="005C005D"/>
    <w:rsid w:val="005C6FC9"/>
    <w:rsid w:val="005E6D20"/>
    <w:rsid w:val="005F10BE"/>
    <w:rsid w:val="005F220A"/>
    <w:rsid w:val="00603251"/>
    <w:rsid w:val="00603259"/>
    <w:rsid w:val="00605633"/>
    <w:rsid w:val="0061267C"/>
    <w:rsid w:val="0061383A"/>
    <w:rsid w:val="006177C0"/>
    <w:rsid w:val="00617C95"/>
    <w:rsid w:val="006226E9"/>
    <w:rsid w:val="00623D04"/>
    <w:rsid w:val="00623FE6"/>
    <w:rsid w:val="00636EE9"/>
    <w:rsid w:val="006409F2"/>
    <w:rsid w:val="006443E1"/>
    <w:rsid w:val="006454D9"/>
    <w:rsid w:val="00645D57"/>
    <w:rsid w:val="0065161A"/>
    <w:rsid w:val="00654A04"/>
    <w:rsid w:val="00654BF7"/>
    <w:rsid w:val="00654F57"/>
    <w:rsid w:val="006579F3"/>
    <w:rsid w:val="00665739"/>
    <w:rsid w:val="006711D9"/>
    <w:rsid w:val="00675E08"/>
    <w:rsid w:val="00676F86"/>
    <w:rsid w:val="00677833"/>
    <w:rsid w:val="00677FAC"/>
    <w:rsid w:val="006808AC"/>
    <w:rsid w:val="0068126C"/>
    <w:rsid w:val="006859FB"/>
    <w:rsid w:val="00685E6B"/>
    <w:rsid w:val="00690B98"/>
    <w:rsid w:val="00693721"/>
    <w:rsid w:val="006A1D13"/>
    <w:rsid w:val="006A2A96"/>
    <w:rsid w:val="006A5F41"/>
    <w:rsid w:val="006B15C9"/>
    <w:rsid w:val="006B1A21"/>
    <w:rsid w:val="006B3EBD"/>
    <w:rsid w:val="006B7FB3"/>
    <w:rsid w:val="006C05F4"/>
    <w:rsid w:val="006C1CFE"/>
    <w:rsid w:val="006C54A8"/>
    <w:rsid w:val="006D3383"/>
    <w:rsid w:val="006D6831"/>
    <w:rsid w:val="006E07B6"/>
    <w:rsid w:val="006E286B"/>
    <w:rsid w:val="006E63FE"/>
    <w:rsid w:val="006E6590"/>
    <w:rsid w:val="006F2554"/>
    <w:rsid w:val="006F3508"/>
    <w:rsid w:val="0070211E"/>
    <w:rsid w:val="007037FB"/>
    <w:rsid w:val="00706E2F"/>
    <w:rsid w:val="007144F4"/>
    <w:rsid w:val="00716673"/>
    <w:rsid w:val="00717C59"/>
    <w:rsid w:val="007202B8"/>
    <w:rsid w:val="0072115B"/>
    <w:rsid w:val="007246F6"/>
    <w:rsid w:val="0072484F"/>
    <w:rsid w:val="00731423"/>
    <w:rsid w:val="00732241"/>
    <w:rsid w:val="00735F4A"/>
    <w:rsid w:val="00740467"/>
    <w:rsid w:val="00742CE0"/>
    <w:rsid w:val="00743E63"/>
    <w:rsid w:val="00745AC9"/>
    <w:rsid w:val="007479DD"/>
    <w:rsid w:val="0076278C"/>
    <w:rsid w:val="00762C5D"/>
    <w:rsid w:val="007636B1"/>
    <w:rsid w:val="00763EAD"/>
    <w:rsid w:val="00766CC9"/>
    <w:rsid w:val="00767847"/>
    <w:rsid w:val="00774C01"/>
    <w:rsid w:val="007803F0"/>
    <w:rsid w:val="00781CE0"/>
    <w:rsid w:val="00782702"/>
    <w:rsid w:val="007828ED"/>
    <w:rsid w:val="007A40E2"/>
    <w:rsid w:val="007B0E62"/>
    <w:rsid w:val="007B2C0D"/>
    <w:rsid w:val="007B5CAC"/>
    <w:rsid w:val="007B75EF"/>
    <w:rsid w:val="007C0BAB"/>
    <w:rsid w:val="007C2F35"/>
    <w:rsid w:val="007C3773"/>
    <w:rsid w:val="007D18D2"/>
    <w:rsid w:val="007D33C4"/>
    <w:rsid w:val="007D3686"/>
    <w:rsid w:val="007D485B"/>
    <w:rsid w:val="007D590C"/>
    <w:rsid w:val="007E0953"/>
    <w:rsid w:val="007E0F5F"/>
    <w:rsid w:val="007E1081"/>
    <w:rsid w:val="007E1AAC"/>
    <w:rsid w:val="007E3FB0"/>
    <w:rsid w:val="007E5707"/>
    <w:rsid w:val="007F1330"/>
    <w:rsid w:val="007F4C99"/>
    <w:rsid w:val="007F62A1"/>
    <w:rsid w:val="00800042"/>
    <w:rsid w:val="008021E2"/>
    <w:rsid w:val="00802C45"/>
    <w:rsid w:val="008035A5"/>
    <w:rsid w:val="008060B9"/>
    <w:rsid w:val="00810959"/>
    <w:rsid w:val="00811288"/>
    <w:rsid w:val="00814858"/>
    <w:rsid w:val="008167F5"/>
    <w:rsid w:val="00821135"/>
    <w:rsid w:val="00821B3F"/>
    <w:rsid w:val="0082232C"/>
    <w:rsid w:val="008258C6"/>
    <w:rsid w:val="00827636"/>
    <w:rsid w:val="00832150"/>
    <w:rsid w:val="008331A7"/>
    <w:rsid w:val="00833C20"/>
    <w:rsid w:val="0083682F"/>
    <w:rsid w:val="00837A6B"/>
    <w:rsid w:val="00837BC0"/>
    <w:rsid w:val="00840CE7"/>
    <w:rsid w:val="008412EB"/>
    <w:rsid w:val="0085683D"/>
    <w:rsid w:val="00856956"/>
    <w:rsid w:val="00862F22"/>
    <w:rsid w:val="00881051"/>
    <w:rsid w:val="00881BB0"/>
    <w:rsid w:val="00882A0A"/>
    <w:rsid w:val="00885EC6"/>
    <w:rsid w:val="0088610E"/>
    <w:rsid w:val="00892A32"/>
    <w:rsid w:val="00893038"/>
    <w:rsid w:val="00893DDD"/>
    <w:rsid w:val="0089485B"/>
    <w:rsid w:val="00895C1B"/>
    <w:rsid w:val="00897423"/>
    <w:rsid w:val="0089756B"/>
    <w:rsid w:val="008A6455"/>
    <w:rsid w:val="008B34DF"/>
    <w:rsid w:val="008B70E8"/>
    <w:rsid w:val="008C243F"/>
    <w:rsid w:val="008C32C2"/>
    <w:rsid w:val="008C39AB"/>
    <w:rsid w:val="008C5033"/>
    <w:rsid w:val="008C6F0E"/>
    <w:rsid w:val="008D3935"/>
    <w:rsid w:val="008D4F9F"/>
    <w:rsid w:val="008E12B7"/>
    <w:rsid w:val="008E6B61"/>
    <w:rsid w:val="008E7FDB"/>
    <w:rsid w:val="00900409"/>
    <w:rsid w:val="00907DCC"/>
    <w:rsid w:val="009109D6"/>
    <w:rsid w:val="009118D0"/>
    <w:rsid w:val="009120C4"/>
    <w:rsid w:val="00912D91"/>
    <w:rsid w:val="009135D7"/>
    <w:rsid w:val="00917D33"/>
    <w:rsid w:val="009232FE"/>
    <w:rsid w:val="009271F0"/>
    <w:rsid w:val="00933072"/>
    <w:rsid w:val="00934EDF"/>
    <w:rsid w:val="00937BC2"/>
    <w:rsid w:val="00941AAD"/>
    <w:rsid w:val="0094383B"/>
    <w:rsid w:val="0094452D"/>
    <w:rsid w:val="00945333"/>
    <w:rsid w:val="00953818"/>
    <w:rsid w:val="00954EA1"/>
    <w:rsid w:val="00957C36"/>
    <w:rsid w:val="00961DBA"/>
    <w:rsid w:val="00962053"/>
    <w:rsid w:val="009620AE"/>
    <w:rsid w:val="009635ED"/>
    <w:rsid w:val="00963C6F"/>
    <w:rsid w:val="009642CC"/>
    <w:rsid w:val="009674AD"/>
    <w:rsid w:val="009733F5"/>
    <w:rsid w:val="009807AC"/>
    <w:rsid w:val="00987E61"/>
    <w:rsid w:val="009908AD"/>
    <w:rsid w:val="00990ACC"/>
    <w:rsid w:val="0099576F"/>
    <w:rsid w:val="00996790"/>
    <w:rsid w:val="009A0F91"/>
    <w:rsid w:val="009A11E5"/>
    <w:rsid w:val="009A3690"/>
    <w:rsid w:val="009B06A5"/>
    <w:rsid w:val="009B0AD0"/>
    <w:rsid w:val="009B1183"/>
    <w:rsid w:val="009B3735"/>
    <w:rsid w:val="009B381A"/>
    <w:rsid w:val="009C1378"/>
    <w:rsid w:val="009C2D18"/>
    <w:rsid w:val="009C2E2A"/>
    <w:rsid w:val="009C4BA4"/>
    <w:rsid w:val="009C4DA2"/>
    <w:rsid w:val="009C72FE"/>
    <w:rsid w:val="009D4871"/>
    <w:rsid w:val="009D71E0"/>
    <w:rsid w:val="009D7B18"/>
    <w:rsid w:val="009E0631"/>
    <w:rsid w:val="009E4233"/>
    <w:rsid w:val="009F127E"/>
    <w:rsid w:val="009F1E12"/>
    <w:rsid w:val="009F4572"/>
    <w:rsid w:val="009F5031"/>
    <w:rsid w:val="00A10955"/>
    <w:rsid w:val="00A11044"/>
    <w:rsid w:val="00A13AE4"/>
    <w:rsid w:val="00A17FEB"/>
    <w:rsid w:val="00A228F0"/>
    <w:rsid w:val="00A244EE"/>
    <w:rsid w:val="00A24F45"/>
    <w:rsid w:val="00A319FC"/>
    <w:rsid w:val="00A32AD9"/>
    <w:rsid w:val="00A3693F"/>
    <w:rsid w:val="00A42901"/>
    <w:rsid w:val="00A4580F"/>
    <w:rsid w:val="00A46AA8"/>
    <w:rsid w:val="00A47E2C"/>
    <w:rsid w:val="00A51FB1"/>
    <w:rsid w:val="00A52956"/>
    <w:rsid w:val="00A5434C"/>
    <w:rsid w:val="00A56E66"/>
    <w:rsid w:val="00A56F27"/>
    <w:rsid w:val="00A70DF3"/>
    <w:rsid w:val="00A72452"/>
    <w:rsid w:val="00A73B36"/>
    <w:rsid w:val="00A75C13"/>
    <w:rsid w:val="00A77422"/>
    <w:rsid w:val="00A81242"/>
    <w:rsid w:val="00A8561B"/>
    <w:rsid w:val="00A864B7"/>
    <w:rsid w:val="00A90F00"/>
    <w:rsid w:val="00A93474"/>
    <w:rsid w:val="00A938CC"/>
    <w:rsid w:val="00A94B96"/>
    <w:rsid w:val="00A9732E"/>
    <w:rsid w:val="00A9778B"/>
    <w:rsid w:val="00AA2645"/>
    <w:rsid w:val="00AA34A4"/>
    <w:rsid w:val="00AB2143"/>
    <w:rsid w:val="00AC19FA"/>
    <w:rsid w:val="00AC78AB"/>
    <w:rsid w:val="00AD2FF4"/>
    <w:rsid w:val="00AE083C"/>
    <w:rsid w:val="00AE4ECE"/>
    <w:rsid w:val="00AE5E3B"/>
    <w:rsid w:val="00AF40F4"/>
    <w:rsid w:val="00AF4AB2"/>
    <w:rsid w:val="00AF6958"/>
    <w:rsid w:val="00AF73DD"/>
    <w:rsid w:val="00B003FC"/>
    <w:rsid w:val="00B11552"/>
    <w:rsid w:val="00B125DB"/>
    <w:rsid w:val="00B138B8"/>
    <w:rsid w:val="00B171FE"/>
    <w:rsid w:val="00B2184A"/>
    <w:rsid w:val="00B218E5"/>
    <w:rsid w:val="00B2610F"/>
    <w:rsid w:val="00B27C7F"/>
    <w:rsid w:val="00B33E25"/>
    <w:rsid w:val="00B3557C"/>
    <w:rsid w:val="00B406D2"/>
    <w:rsid w:val="00B45B62"/>
    <w:rsid w:val="00B56D0F"/>
    <w:rsid w:val="00B56D7F"/>
    <w:rsid w:val="00B57F40"/>
    <w:rsid w:val="00B623A9"/>
    <w:rsid w:val="00B6476F"/>
    <w:rsid w:val="00B648D8"/>
    <w:rsid w:val="00B65C94"/>
    <w:rsid w:val="00B668D5"/>
    <w:rsid w:val="00B6755D"/>
    <w:rsid w:val="00B67CF1"/>
    <w:rsid w:val="00B727F7"/>
    <w:rsid w:val="00B73651"/>
    <w:rsid w:val="00B80752"/>
    <w:rsid w:val="00B825CC"/>
    <w:rsid w:val="00B83AFB"/>
    <w:rsid w:val="00B86EBF"/>
    <w:rsid w:val="00B877BB"/>
    <w:rsid w:val="00B87DE1"/>
    <w:rsid w:val="00B9176C"/>
    <w:rsid w:val="00B9388A"/>
    <w:rsid w:val="00B939B7"/>
    <w:rsid w:val="00B94F1E"/>
    <w:rsid w:val="00BA005F"/>
    <w:rsid w:val="00BA29F7"/>
    <w:rsid w:val="00BA7F48"/>
    <w:rsid w:val="00BB2B91"/>
    <w:rsid w:val="00BB39B1"/>
    <w:rsid w:val="00BB3CBD"/>
    <w:rsid w:val="00BB74FD"/>
    <w:rsid w:val="00BC3092"/>
    <w:rsid w:val="00BC3F58"/>
    <w:rsid w:val="00BD4E89"/>
    <w:rsid w:val="00BD75D6"/>
    <w:rsid w:val="00BE60A9"/>
    <w:rsid w:val="00BE654D"/>
    <w:rsid w:val="00BE7FB0"/>
    <w:rsid w:val="00BF1101"/>
    <w:rsid w:val="00BF4480"/>
    <w:rsid w:val="00BF6099"/>
    <w:rsid w:val="00BF6CBE"/>
    <w:rsid w:val="00C0009E"/>
    <w:rsid w:val="00C01555"/>
    <w:rsid w:val="00C06713"/>
    <w:rsid w:val="00C1179C"/>
    <w:rsid w:val="00C160F5"/>
    <w:rsid w:val="00C20A51"/>
    <w:rsid w:val="00C219FF"/>
    <w:rsid w:val="00C23633"/>
    <w:rsid w:val="00C25054"/>
    <w:rsid w:val="00C253DE"/>
    <w:rsid w:val="00C31960"/>
    <w:rsid w:val="00C352D7"/>
    <w:rsid w:val="00C417B8"/>
    <w:rsid w:val="00C44E1E"/>
    <w:rsid w:val="00C62ADD"/>
    <w:rsid w:val="00C7074E"/>
    <w:rsid w:val="00C70ADE"/>
    <w:rsid w:val="00C715CB"/>
    <w:rsid w:val="00C7458F"/>
    <w:rsid w:val="00C759F3"/>
    <w:rsid w:val="00C76682"/>
    <w:rsid w:val="00C80C7A"/>
    <w:rsid w:val="00C82DDC"/>
    <w:rsid w:val="00C902AF"/>
    <w:rsid w:val="00CA2C9A"/>
    <w:rsid w:val="00CA44AE"/>
    <w:rsid w:val="00CB52A7"/>
    <w:rsid w:val="00CC025F"/>
    <w:rsid w:val="00CC1D2F"/>
    <w:rsid w:val="00CC3711"/>
    <w:rsid w:val="00CD3E06"/>
    <w:rsid w:val="00CD41C4"/>
    <w:rsid w:val="00CD5DDE"/>
    <w:rsid w:val="00CD6AE7"/>
    <w:rsid w:val="00CD783A"/>
    <w:rsid w:val="00CE50B5"/>
    <w:rsid w:val="00CE7F72"/>
    <w:rsid w:val="00CF4A8E"/>
    <w:rsid w:val="00D02B6E"/>
    <w:rsid w:val="00D04444"/>
    <w:rsid w:val="00D07CE0"/>
    <w:rsid w:val="00D07F32"/>
    <w:rsid w:val="00D108B4"/>
    <w:rsid w:val="00D118F5"/>
    <w:rsid w:val="00D12B99"/>
    <w:rsid w:val="00D14E76"/>
    <w:rsid w:val="00D21ABA"/>
    <w:rsid w:val="00D25912"/>
    <w:rsid w:val="00D30D84"/>
    <w:rsid w:val="00D31B62"/>
    <w:rsid w:val="00D32023"/>
    <w:rsid w:val="00D36457"/>
    <w:rsid w:val="00D405BC"/>
    <w:rsid w:val="00D478F7"/>
    <w:rsid w:val="00D519B3"/>
    <w:rsid w:val="00D52C78"/>
    <w:rsid w:val="00D61879"/>
    <w:rsid w:val="00D63060"/>
    <w:rsid w:val="00D64326"/>
    <w:rsid w:val="00D70DB8"/>
    <w:rsid w:val="00D749A6"/>
    <w:rsid w:val="00D76CA5"/>
    <w:rsid w:val="00D82680"/>
    <w:rsid w:val="00D8622E"/>
    <w:rsid w:val="00D86FCE"/>
    <w:rsid w:val="00D9107F"/>
    <w:rsid w:val="00D92DDC"/>
    <w:rsid w:val="00D94587"/>
    <w:rsid w:val="00D95B81"/>
    <w:rsid w:val="00DA0782"/>
    <w:rsid w:val="00DA1F45"/>
    <w:rsid w:val="00DA1F4B"/>
    <w:rsid w:val="00DA3C5F"/>
    <w:rsid w:val="00DA779B"/>
    <w:rsid w:val="00DB1248"/>
    <w:rsid w:val="00DB6765"/>
    <w:rsid w:val="00DC2452"/>
    <w:rsid w:val="00DC39DA"/>
    <w:rsid w:val="00DD05A9"/>
    <w:rsid w:val="00DD1F2E"/>
    <w:rsid w:val="00DD40B8"/>
    <w:rsid w:val="00DD5104"/>
    <w:rsid w:val="00DD778A"/>
    <w:rsid w:val="00DE00D0"/>
    <w:rsid w:val="00DE2272"/>
    <w:rsid w:val="00DE234F"/>
    <w:rsid w:val="00DE38F8"/>
    <w:rsid w:val="00DE62FD"/>
    <w:rsid w:val="00DF1BDC"/>
    <w:rsid w:val="00DF2CFF"/>
    <w:rsid w:val="00DF5092"/>
    <w:rsid w:val="00DF6C5B"/>
    <w:rsid w:val="00E010A2"/>
    <w:rsid w:val="00E0149A"/>
    <w:rsid w:val="00E049A2"/>
    <w:rsid w:val="00E05242"/>
    <w:rsid w:val="00E156F6"/>
    <w:rsid w:val="00E201DA"/>
    <w:rsid w:val="00E2360C"/>
    <w:rsid w:val="00E30788"/>
    <w:rsid w:val="00E331C7"/>
    <w:rsid w:val="00E33206"/>
    <w:rsid w:val="00E33882"/>
    <w:rsid w:val="00E40051"/>
    <w:rsid w:val="00E527D4"/>
    <w:rsid w:val="00E56A6B"/>
    <w:rsid w:val="00E65000"/>
    <w:rsid w:val="00E666AC"/>
    <w:rsid w:val="00E72D6C"/>
    <w:rsid w:val="00E81514"/>
    <w:rsid w:val="00E81C3C"/>
    <w:rsid w:val="00E85E57"/>
    <w:rsid w:val="00E877F9"/>
    <w:rsid w:val="00E9441A"/>
    <w:rsid w:val="00E9483C"/>
    <w:rsid w:val="00E94C66"/>
    <w:rsid w:val="00E95375"/>
    <w:rsid w:val="00E9743D"/>
    <w:rsid w:val="00EA3215"/>
    <w:rsid w:val="00EA3FA4"/>
    <w:rsid w:val="00EA4011"/>
    <w:rsid w:val="00EA4775"/>
    <w:rsid w:val="00EA5B1D"/>
    <w:rsid w:val="00EA7A30"/>
    <w:rsid w:val="00EB04FB"/>
    <w:rsid w:val="00EB0C1F"/>
    <w:rsid w:val="00EB25E5"/>
    <w:rsid w:val="00EB5EC5"/>
    <w:rsid w:val="00EC025C"/>
    <w:rsid w:val="00EC0CBB"/>
    <w:rsid w:val="00EC25CC"/>
    <w:rsid w:val="00EC2D94"/>
    <w:rsid w:val="00EC64CF"/>
    <w:rsid w:val="00ED08C4"/>
    <w:rsid w:val="00ED5CC9"/>
    <w:rsid w:val="00ED6206"/>
    <w:rsid w:val="00EE15E4"/>
    <w:rsid w:val="00EE197B"/>
    <w:rsid w:val="00EE5848"/>
    <w:rsid w:val="00EE664A"/>
    <w:rsid w:val="00EF090C"/>
    <w:rsid w:val="00EF21CF"/>
    <w:rsid w:val="00EF3483"/>
    <w:rsid w:val="00EF46DD"/>
    <w:rsid w:val="00EF7E0F"/>
    <w:rsid w:val="00F006CE"/>
    <w:rsid w:val="00F01036"/>
    <w:rsid w:val="00F027F4"/>
    <w:rsid w:val="00F0701E"/>
    <w:rsid w:val="00F075AD"/>
    <w:rsid w:val="00F13DA2"/>
    <w:rsid w:val="00F146CA"/>
    <w:rsid w:val="00F14B2F"/>
    <w:rsid w:val="00F177BF"/>
    <w:rsid w:val="00F17ACA"/>
    <w:rsid w:val="00F20707"/>
    <w:rsid w:val="00F20E24"/>
    <w:rsid w:val="00F21B4D"/>
    <w:rsid w:val="00F229E3"/>
    <w:rsid w:val="00F24F4B"/>
    <w:rsid w:val="00F31A1E"/>
    <w:rsid w:val="00F35939"/>
    <w:rsid w:val="00F36E93"/>
    <w:rsid w:val="00F423C3"/>
    <w:rsid w:val="00F47C75"/>
    <w:rsid w:val="00F541FD"/>
    <w:rsid w:val="00F56ECF"/>
    <w:rsid w:val="00F60D87"/>
    <w:rsid w:val="00F628BC"/>
    <w:rsid w:val="00F64E39"/>
    <w:rsid w:val="00F7449E"/>
    <w:rsid w:val="00F74DD9"/>
    <w:rsid w:val="00F85348"/>
    <w:rsid w:val="00F8627B"/>
    <w:rsid w:val="00F863B5"/>
    <w:rsid w:val="00F869AB"/>
    <w:rsid w:val="00F926AE"/>
    <w:rsid w:val="00F93804"/>
    <w:rsid w:val="00F94EF8"/>
    <w:rsid w:val="00F9583B"/>
    <w:rsid w:val="00F9674B"/>
    <w:rsid w:val="00FA20F6"/>
    <w:rsid w:val="00FA5335"/>
    <w:rsid w:val="00FB1609"/>
    <w:rsid w:val="00FB508A"/>
    <w:rsid w:val="00FB6757"/>
    <w:rsid w:val="00FB6FC6"/>
    <w:rsid w:val="00FC04B3"/>
    <w:rsid w:val="00FC0605"/>
    <w:rsid w:val="00FC2EC3"/>
    <w:rsid w:val="00FD07EF"/>
    <w:rsid w:val="00FD4DC9"/>
    <w:rsid w:val="00FD66BC"/>
    <w:rsid w:val="00FE0009"/>
    <w:rsid w:val="00FE1CE6"/>
    <w:rsid w:val="00FE2598"/>
    <w:rsid w:val="00FF251E"/>
    <w:rsid w:val="00FF3169"/>
    <w:rsid w:val="00FF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A320A"/>
  <w15:chartTrackingRefBased/>
  <w15:docId w15:val="{93BBD3AF-94D5-4065-AE77-8723A2EA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A9"/>
    <w:pPr>
      <w:jc w:val="both"/>
    </w:pPr>
    <w:rPr>
      <w:rFonts w:ascii="Times New Roman" w:eastAsia="等线" w:hAnsi="Times New Roman" w:cs="Times New Roman"/>
      <w:kern w:val="0"/>
      <w:sz w:val="24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3GPPChar">
    <w:name w:val="3GPP 正文 Char"/>
    <w:link w:val="3GPP"/>
    <w:locked/>
    <w:rsid w:val="00071299"/>
    <w:rPr>
      <w:rFonts w:ascii="Times New Roman" w:eastAsia="宋体" w:hAnsi="Times New Roman"/>
      <w:lang w:eastAsia="ja-JP"/>
    </w:rPr>
  </w:style>
  <w:style w:type="paragraph" w:customStyle="1" w:styleId="3GPP">
    <w:name w:val="3GPP 正文"/>
    <w:basedOn w:val="a"/>
    <w:link w:val="3GPPChar"/>
    <w:qFormat/>
    <w:rsid w:val="00071299"/>
    <w:pPr>
      <w:spacing w:after="180"/>
      <w:jc w:val="left"/>
    </w:pPr>
    <w:rPr>
      <w:rFonts w:eastAsia="宋体" w:cstheme="minorBidi"/>
      <w:kern w:val="2"/>
      <w:sz w:val="21"/>
      <w:lang w:eastAsia="ja-JP"/>
    </w:rPr>
  </w:style>
  <w:style w:type="paragraph" w:styleId="af1">
    <w:name w:val="No Spacing"/>
    <w:uiPriority w:val="1"/>
    <w:qFormat/>
    <w:rsid w:val="00897423"/>
    <w:pPr>
      <w:jc w:val="both"/>
    </w:pPr>
    <w:rPr>
      <w:rFonts w:ascii="Times New Roman" w:eastAsia="等线" w:hAnsi="Times New Roman" w:cs="Times New Roman"/>
      <w:kern w:val="0"/>
      <w:sz w:val="24"/>
    </w:rPr>
  </w:style>
  <w:style w:type="character" w:customStyle="1" w:styleId="apple-converted-space">
    <w:name w:val="apple-converted-space"/>
    <w:qFormat/>
    <w:rsid w:val="00211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E5048-9C37-4A3F-949A-63A97F1D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1527</Words>
  <Characters>8710</Characters>
  <Application>Microsoft Office Word</Application>
  <DocSecurity>0</DocSecurity>
  <Lines>72</Lines>
  <Paragraphs>20</Paragraphs>
  <ScaleCrop>false</ScaleCrop>
  <Company/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8</cp:revision>
  <dcterms:created xsi:type="dcterms:W3CDTF">2024-09-29T13:29:00Z</dcterms:created>
  <dcterms:modified xsi:type="dcterms:W3CDTF">2024-10-07T14:52:00Z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